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22" w:rsidRPr="003937ED" w:rsidRDefault="002E2722" w:rsidP="00EA26D4">
      <w:pPr>
        <w:spacing w:beforeLines="50" w:afterLines="50"/>
        <w:jc w:val="center"/>
        <w:rPr>
          <w:b/>
          <w:bCs/>
          <w:sz w:val="30"/>
          <w:szCs w:val="30"/>
        </w:rPr>
      </w:pPr>
      <w:r w:rsidRPr="003937ED">
        <w:rPr>
          <w:rFonts w:hint="eastAsia"/>
          <w:b/>
          <w:bCs/>
          <w:sz w:val="30"/>
          <w:szCs w:val="30"/>
        </w:rPr>
        <w:t>北京大学外国语学院</w:t>
      </w:r>
    </w:p>
    <w:p w:rsidR="002E2722" w:rsidRPr="003937ED" w:rsidRDefault="002E2722" w:rsidP="002E2722">
      <w:pPr>
        <w:pStyle w:val="2"/>
        <w:spacing w:before="240"/>
        <w:jc w:val="center"/>
        <w:rPr>
          <w:rFonts w:ascii="Times New Roman" w:cs="Times New Roman"/>
          <w:bCs w:val="0"/>
          <w:sz w:val="44"/>
          <w:szCs w:val="44"/>
        </w:rPr>
      </w:pPr>
      <w:bookmarkStart w:id="0" w:name="_Toc479172061"/>
      <w:bookmarkStart w:id="1" w:name="_Toc455595148"/>
      <w:bookmarkStart w:id="2" w:name="_Toc455589993"/>
      <w:bookmarkStart w:id="3" w:name="_Toc455580792"/>
      <w:bookmarkStart w:id="4" w:name="_Toc453850286"/>
      <w:bookmarkStart w:id="5" w:name="_Toc453663418"/>
      <w:bookmarkStart w:id="6" w:name="_Toc453596729"/>
      <w:bookmarkStart w:id="7" w:name="_Toc453595587"/>
      <w:r w:rsidRPr="003937ED">
        <w:rPr>
          <w:rFonts w:ascii="Times New Roman" w:hint="eastAsia"/>
          <w:bCs w:val="0"/>
          <w:sz w:val="44"/>
          <w:szCs w:val="44"/>
        </w:rPr>
        <w:t>阿拉伯语专业</w:t>
      </w:r>
      <w:bookmarkEnd w:id="0"/>
      <w:bookmarkEnd w:id="1"/>
      <w:bookmarkEnd w:id="2"/>
      <w:bookmarkEnd w:id="3"/>
      <w:bookmarkEnd w:id="4"/>
      <w:bookmarkEnd w:id="5"/>
      <w:bookmarkEnd w:id="6"/>
      <w:bookmarkEnd w:id="7"/>
    </w:p>
    <w:p w:rsidR="002E2722" w:rsidRPr="003937ED" w:rsidRDefault="002E2722" w:rsidP="002E2722">
      <w:pPr>
        <w:jc w:val="center"/>
        <w:rPr>
          <w:rFonts w:ascii="Times New Roman" w:cs="Times New Roman"/>
          <w:sz w:val="28"/>
          <w:szCs w:val="28"/>
        </w:rPr>
      </w:pPr>
      <w:r w:rsidRPr="003937ED">
        <w:rPr>
          <w:rFonts w:hint="eastAsia"/>
          <w:sz w:val="28"/>
          <w:szCs w:val="28"/>
        </w:rPr>
        <w:t>（</w:t>
      </w:r>
      <w:r w:rsidR="00EA26D4">
        <w:rPr>
          <w:sz w:val="28"/>
          <w:szCs w:val="28"/>
        </w:rPr>
        <w:t>201</w:t>
      </w:r>
      <w:r w:rsidR="00EA26D4">
        <w:rPr>
          <w:rFonts w:hint="eastAsia"/>
          <w:sz w:val="28"/>
          <w:szCs w:val="28"/>
        </w:rPr>
        <w:t>8</w:t>
      </w:r>
      <w:r w:rsidRPr="003937ED">
        <w:rPr>
          <w:rFonts w:hint="eastAsia"/>
          <w:sz w:val="28"/>
          <w:szCs w:val="28"/>
        </w:rPr>
        <w:t>年</w:t>
      </w:r>
      <w:r w:rsidRPr="003937ED">
        <w:rPr>
          <w:sz w:val="28"/>
          <w:szCs w:val="28"/>
        </w:rPr>
        <w:t>6</w:t>
      </w:r>
      <w:r w:rsidRPr="003937ED">
        <w:rPr>
          <w:rFonts w:hint="eastAsia"/>
          <w:sz w:val="28"/>
          <w:szCs w:val="28"/>
        </w:rPr>
        <w:t>月修订）</w:t>
      </w:r>
    </w:p>
    <w:p w:rsidR="002E2722" w:rsidRPr="003937ED" w:rsidRDefault="002E2722" w:rsidP="00EA26D4">
      <w:pPr>
        <w:spacing w:beforeLines="50" w:afterLines="50"/>
        <w:rPr>
          <w:b/>
          <w:sz w:val="28"/>
          <w:szCs w:val="28"/>
        </w:rPr>
      </w:pPr>
      <w:bookmarkStart w:id="8" w:name="_Toc455595149"/>
      <w:bookmarkStart w:id="9" w:name="_Toc455589994"/>
      <w:bookmarkStart w:id="10" w:name="_Toc455580793"/>
      <w:r w:rsidRPr="003937ED">
        <w:rPr>
          <w:rFonts w:hint="eastAsia"/>
          <w:b/>
          <w:sz w:val="28"/>
          <w:szCs w:val="28"/>
        </w:rPr>
        <w:t>一、专业简介</w:t>
      </w:r>
      <w:bookmarkEnd w:id="8"/>
      <w:bookmarkEnd w:id="9"/>
      <w:bookmarkEnd w:id="10"/>
    </w:p>
    <w:p w:rsidR="002E2722" w:rsidRPr="003937ED" w:rsidRDefault="002E2722" w:rsidP="00EA26D4">
      <w:pPr>
        <w:spacing w:beforeLines="50"/>
        <w:ind w:firstLine="420"/>
        <w:rPr>
          <w:rFonts w:eastAsiaTheme="minorEastAsia"/>
          <w:sz w:val="24"/>
          <w:szCs w:val="24"/>
        </w:rPr>
      </w:pPr>
      <w:r w:rsidRPr="003937ED">
        <w:rPr>
          <w:rFonts w:eastAsiaTheme="minorEastAsia" w:hint="eastAsia"/>
          <w:sz w:val="24"/>
          <w:szCs w:val="24"/>
        </w:rPr>
        <w:t>阿拉伯语言文化系的前身是原东方学系阿拉伯语言文化专业，建立于</w:t>
      </w:r>
      <w:r w:rsidRPr="003937ED">
        <w:rPr>
          <w:rFonts w:eastAsiaTheme="minorEastAsia"/>
          <w:sz w:val="24"/>
          <w:szCs w:val="24"/>
        </w:rPr>
        <w:t>1946</w:t>
      </w:r>
      <w:r w:rsidRPr="003937ED">
        <w:rPr>
          <w:rFonts w:eastAsiaTheme="minorEastAsia" w:hint="eastAsia"/>
          <w:sz w:val="24"/>
          <w:szCs w:val="24"/>
        </w:rPr>
        <w:t>年，是中国高校建立最早的阿拉伯语专业。半个多世纪以来，培养了大批优秀人才，积累了丰富的阿拉伯语教学经验和雄厚的师资力量。现有教授</w:t>
      </w:r>
      <w:r w:rsidRPr="003937ED">
        <w:rPr>
          <w:rFonts w:eastAsiaTheme="minorEastAsia"/>
          <w:sz w:val="24"/>
          <w:szCs w:val="24"/>
        </w:rPr>
        <w:t>3</w:t>
      </w:r>
      <w:r w:rsidRPr="003937ED">
        <w:rPr>
          <w:rFonts w:eastAsiaTheme="minorEastAsia" w:hint="eastAsia"/>
          <w:sz w:val="24"/>
          <w:szCs w:val="24"/>
        </w:rPr>
        <w:t>人、副教授</w:t>
      </w:r>
      <w:r w:rsidRPr="003937ED">
        <w:rPr>
          <w:rFonts w:eastAsiaTheme="minorEastAsia"/>
          <w:sz w:val="24"/>
          <w:szCs w:val="24"/>
        </w:rPr>
        <w:t>3</w:t>
      </w:r>
      <w:r w:rsidRPr="003937ED">
        <w:rPr>
          <w:rFonts w:eastAsiaTheme="minorEastAsia" w:hint="eastAsia"/>
          <w:sz w:val="24"/>
          <w:szCs w:val="24"/>
        </w:rPr>
        <w:t>人、讲师</w:t>
      </w:r>
      <w:r w:rsidRPr="003937ED">
        <w:rPr>
          <w:rFonts w:eastAsiaTheme="minorEastAsia"/>
          <w:sz w:val="24"/>
          <w:szCs w:val="24"/>
        </w:rPr>
        <w:t>3</w:t>
      </w:r>
      <w:r w:rsidRPr="003937ED">
        <w:rPr>
          <w:rFonts w:eastAsiaTheme="minorEastAsia" w:hint="eastAsia"/>
          <w:sz w:val="24"/>
          <w:szCs w:val="24"/>
        </w:rPr>
        <w:t>人，助理教授</w:t>
      </w:r>
      <w:r w:rsidRPr="003937ED">
        <w:rPr>
          <w:rFonts w:eastAsiaTheme="minorEastAsia"/>
          <w:sz w:val="24"/>
          <w:szCs w:val="24"/>
        </w:rPr>
        <w:t>2</w:t>
      </w:r>
      <w:r w:rsidRPr="003937ED">
        <w:rPr>
          <w:rFonts w:eastAsiaTheme="minorEastAsia" w:hint="eastAsia"/>
          <w:sz w:val="24"/>
          <w:szCs w:val="24"/>
        </w:rPr>
        <w:t>人，有本科、硕士、博士三个教学层次和阿拉伯语言、阿拉伯文学、阿拉伯历史文化与中东研究等教学和科研方向。</w:t>
      </w:r>
    </w:p>
    <w:p w:rsidR="002E2722" w:rsidRPr="003937ED" w:rsidRDefault="002E2722" w:rsidP="00EA26D4">
      <w:pPr>
        <w:spacing w:beforeLines="50"/>
        <w:ind w:firstLine="420"/>
        <w:rPr>
          <w:rFonts w:eastAsiaTheme="minorEastAsia"/>
          <w:sz w:val="24"/>
          <w:szCs w:val="24"/>
        </w:rPr>
      </w:pPr>
      <w:r w:rsidRPr="003937ED">
        <w:rPr>
          <w:rFonts w:eastAsiaTheme="minorEastAsia" w:hint="eastAsia"/>
          <w:sz w:val="24"/>
          <w:szCs w:val="24"/>
        </w:rPr>
        <w:t>阿拉伯语是联合国工作语言之一，通用于西亚北非</w:t>
      </w:r>
      <w:r w:rsidRPr="003937ED">
        <w:rPr>
          <w:rFonts w:eastAsiaTheme="minorEastAsia"/>
          <w:sz w:val="24"/>
          <w:szCs w:val="24"/>
        </w:rPr>
        <w:t>20</w:t>
      </w:r>
      <w:r w:rsidRPr="003937ED">
        <w:rPr>
          <w:rFonts w:eastAsiaTheme="minorEastAsia" w:hint="eastAsia"/>
          <w:sz w:val="24"/>
          <w:szCs w:val="24"/>
        </w:rPr>
        <w:t>多个国家和地区。该地区在古代曾产生辉煌灿烂的阿拉伯伊斯兰文化，对世界文明的发展产生了深远的影响。目前，中国与阿拉伯世界各国的友好合作关系正在政治、经济、贸易、文化交流各个方面迅速发展，并且有着广阔的前景。</w:t>
      </w:r>
    </w:p>
    <w:p w:rsidR="002E2722" w:rsidRPr="003937ED" w:rsidRDefault="002E2722" w:rsidP="00EA26D4">
      <w:pPr>
        <w:spacing w:beforeLines="50"/>
        <w:ind w:firstLine="420"/>
        <w:rPr>
          <w:rFonts w:eastAsiaTheme="minorEastAsia"/>
          <w:sz w:val="24"/>
          <w:szCs w:val="24"/>
        </w:rPr>
      </w:pPr>
      <w:r w:rsidRPr="003937ED">
        <w:rPr>
          <w:rFonts w:eastAsiaTheme="minorEastAsia" w:hint="eastAsia"/>
          <w:sz w:val="24"/>
          <w:szCs w:val="24"/>
        </w:rPr>
        <w:t>阿拉伯语系本科阶段的学制为</w:t>
      </w:r>
      <w:r w:rsidRPr="003937ED">
        <w:rPr>
          <w:rFonts w:eastAsiaTheme="minorEastAsia"/>
          <w:sz w:val="24"/>
          <w:szCs w:val="24"/>
        </w:rPr>
        <w:t>4</w:t>
      </w:r>
      <w:r w:rsidRPr="003937ED">
        <w:rPr>
          <w:rFonts w:eastAsiaTheme="minorEastAsia" w:hint="eastAsia"/>
          <w:sz w:val="24"/>
          <w:szCs w:val="24"/>
        </w:rPr>
        <w:t>年，培养的学生要求专业阿拉伯语在听、说、读、写、译五方面具有扎实的基本功和良好的汉语基础以及宽广的知识面和良好的素质。学生除了完成阿拉伯语专业必修课、接受全面系统的阿拉伯语语言训练外，还要完成英语、计算机等全校性必修课以及哲学与心理学、数学与自然科学、文学与艺术等全校性通选课，同时还要选修本系开设的阿拉伯文学、阿拉伯历史文化、阿拉伯世界现状以及其他院系开设的汉语、中国文学、外国文学及相关的社会科学和人文科学等方面的课程。</w:t>
      </w:r>
    </w:p>
    <w:p w:rsidR="002E2722" w:rsidRPr="003937ED" w:rsidRDefault="002E2722" w:rsidP="00EA26D4">
      <w:pPr>
        <w:spacing w:beforeLines="50" w:afterLines="50"/>
        <w:rPr>
          <w:rFonts w:eastAsia="宋体"/>
          <w:b/>
          <w:sz w:val="28"/>
          <w:szCs w:val="28"/>
        </w:rPr>
      </w:pPr>
      <w:bookmarkStart w:id="11" w:name="_Toc455595150"/>
      <w:bookmarkStart w:id="12" w:name="_Toc455589995"/>
      <w:bookmarkStart w:id="13" w:name="_Toc455580794"/>
      <w:r w:rsidRPr="003937ED">
        <w:rPr>
          <w:rFonts w:hint="eastAsia"/>
          <w:b/>
          <w:sz w:val="28"/>
          <w:szCs w:val="28"/>
        </w:rPr>
        <w:t>二、专业培养要求、目标</w:t>
      </w:r>
      <w:bookmarkEnd w:id="11"/>
      <w:bookmarkEnd w:id="12"/>
      <w:bookmarkEnd w:id="13"/>
    </w:p>
    <w:p w:rsidR="002E2722" w:rsidRPr="003937ED" w:rsidRDefault="002E2722" w:rsidP="00EA26D4">
      <w:pPr>
        <w:spacing w:beforeLines="50"/>
        <w:ind w:firstLine="420"/>
        <w:rPr>
          <w:rFonts w:eastAsiaTheme="minorEastAsia"/>
          <w:sz w:val="24"/>
          <w:szCs w:val="24"/>
        </w:rPr>
      </w:pPr>
      <w:r w:rsidRPr="003937ED">
        <w:rPr>
          <w:rFonts w:eastAsiaTheme="minorEastAsia" w:hint="eastAsia"/>
          <w:sz w:val="24"/>
          <w:szCs w:val="24"/>
        </w:rPr>
        <w:t>培养能从事外交、外贸、国际文化交流、涉外企业管理、新闻、出版、外语教学和外国问题研究等工作的德才兼备的应用型专门人材。要求学生扎实地掌握阿拉伯语语言文学基础知识和能胜任实际工作的听说读写译技能，对所学语言国家的社会、历史、文化、外交以及政治、经济现状等有较广泛的了解，对中国和世界文化有比较广博的知识，英语水平达到四级，具有较好的汉语水平和表达能力，具备独立学习的能力、初步的研究能力以及较强的适应不同社会职业需要的能力，具有健康的体魄。</w:t>
      </w:r>
    </w:p>
    <w:p w:rsidR="002E2722" w:rsidRPr="003937ED" w:rsidRDefault="002E2722" w:rsidP="00EA26D4">
      <w:pPr>
        <w:spacing w:beforeLines="50" w:afterLines="50"/>
        <w:rPr>
          <w:rFonts w:eastAsia="宋体"/>
          <w:b/>
          <w:sz w:val="28"/>
          <w:szCs w:val="28"/>
        </w:rPr>
      </w:pPr>
      <w:bookmarkStart w:id="14" w:name="_Toc455595151"/>
      <w:bookmarkStart w:id="15" w:name="_Toc455589996"/>
      <w:bookmarkStart w:id="16" w:name="_Toc455580795"/>
      <w:r w:rsidRPr="003937ED">
        <w:rPr>
          <w:rFonts w:hint="eastAsia"/>
          <w:b/>
          <w:sz w:val="28"/>
          <w:szCs w:val="28"/>
        </w:rPr>
        <w:t>三、授予学位</w:t>
      </w:r>
      <w:bookmarkEnd w:id="14"/>
      <w:bookmarkEnd w:id="15"/>
      <w:bookmarkEnd w:id="16"/>
    </w:p>
    <w:p w:rsidR="002E2722" w:rsidRPr="003937ED" w:rsidRDefault="002E2722" w:rsidP="00EA26D4">
      <w:pPr>
        <w:spacing w:beforeLines="50"/>
        <w:ind w:firstLine="420"/>
        <w:rPr>
          <w:rFonts w:eastAsiaTheme="minorEastAsia"/>
          <w:sz w:val="24"/>
          <w:szCs w:val="24"/>
        </w:rPr>
      </w:pPr>
      <w:r w:rsidRPr="003937ED">
        <w:rPr>
          <w:rFonts w:eastAsiaTheme="minorEastAsia" w:hint="eastAsia"/>
          <w:sz w:val="24"/>
          <w:szCs w:val="24"/>
        </w:rPr>
        <w:t>文学学士</w:t>
      </w:r>
    </w:p>
    <w:p w:rsidR="002E2722" w:rsidRPr="003937ED" w:rsidRDefault="002E2722" w:rsidP="00EA26D4">
      <w:pPr>
        <w:spacing w:beforeLines="50" w:afterLines="50"/>
        <w:rPr>
          <w:rFonts w:eastAsia="宋体"/>
          <w:b/>
          <w:sz w:val="28"/>
          <w:szCs w:val="28"/>
        </w:rPr>
      </w:pPr>
      <w:bookmarkStart w:id="17" w:name="_Toc455595152"/>
      <w:bookmarkStart w:id="18" w:name="_Toc455589997"/>
      <w:bookmarkStart w:id="19" w:name="_Toc455580796"/>
      <w:r w:rsidRPr="003937ED">
        <w:rPr>
          <w:rFonts w:hint="eastAsia"/>
          <w:b/>
          <w:bCs/>
          <w:sz w:val="28"/>
          <w:szCs w:val="28"/>
        </w:rPr>
        <w:t>四、学分要求与课程设置</w:t>
      </w:r>
      <w:bookmarkEnd w:id="17"/>
      <w:bookmarkEnd w:id="18"/>
      <w:bookmarkEnd w:id="19"/>
      <w:r w:rsidRPr="003937ED">
        <w:rPr>
          <w:rFonts w:hint="eastAsia"/>
          <w:b/>
          <w:sz w:val="28"/>
          <w:szCs w:val="28"/>
        </w:rPr>
        <w:t>（</w:t>
      </w:r>
      <w:r w:rsidRPr="003937ED">
        <w:rPr>
          <w:b/>
          <w:sz w:val="28"/>
          <w:szCs w:val="28"/>
        </w:rPr>
        <w:t>2016</w:t>
      </w:r>
      <w:r w:rsidRPr="003937ED">
        <w:rPr>
          <w:rFonts w:hint="eastAsia"/>
          <w:b/>
          <w:sz w:val="28"/>
          <w:szCs w:val="28"/>
        </w:rPr>
        <w:t>级及以后适用）</w:t>
      </w:r>
    </w:p>
    <w:p w:rsidR="002E2722" w:rsidRPr="003937ED" w:rsidRDefault="002E2722" w:rsidP="00EA26D4">
      <w:pPr>
        <w:spacing w:beforeLines="50"/>
        <w:ind w:firstLineChars="200" w:firstLine="480"/>
        <w:rPr>
          <w:rFonts w:eastAsiaTheme="minorEastAsia"/>
          <w:sz w:val="24"/>
          <w:szCs w:val="24"/>
        </w:rPr>
      </w:pPr>
      <w:r w:rsidRPr="003937ED">
        <w:rPr>
          <w:rFonts w:eastAsiaTheme="minorEastAsia" w:hint="eastAsia"/>
          <w:sz w:val="24"/>
          <w:szCs w:val="24"/>
        </w:rPr>
        <w:t>总学分：</w:t>
      </w:r>
      <w:r w:rsidRPr="003937ED">
        <w:rPr>
          <w:rFonts w:eastAsiaTheme="minorEastAsia"/>
          <w:sz w:val="24"/>
          <w:szCs w:val="24"/>
        </w:rPr>
        <w:t>147</w:t>
      </w:r>
      <w:r w:rsidRPr="003937ED">
        <w:rPr>
          <w:rFonts w:eastAsiaTheme="minorEastAsia" w:hint="eastAsia"/>
          <w:sz w:val="24"/>
          <w:szCs w:val="24"/>
        </w:rPr>
        <w:t>学分，其中：</w:t>
      </w:r>
    </w:p>
    <w:p w:rsidR="002E2722" w:rsidRPr="003937ED" w:rsidRDefault="002E2722" w:rsidP="00EA26D4">
      <w:pPr>
        <w:spacing w:beforeLines="50"/>
        <w:ind w:firstLineChars="200" w:firstLine="480"/>
        <w:rPr>
          <w:rFonts w:eastAsiaTheme="minorEastAsia"/>
          <w:sz w:val="24"/>
          <w:szCs w:val="24"/>
        </w:rPr>
      </w:pPr>
      <w:r w:rsidRPr="003937ED">
        <w:rPr>
          <w:rFonts w:eastAsiaTheme="minorEastAsia" w:hint="eastAsia"/>
          <w:sz w:val="24"/>
          <w:szCs w:val="24"/>
        </w:rPr>
        <w:t>公共与基础课程：</w:t>
      </w:r>
      <w:r w:rsidRPr="003937ED">
        <w:rPr>
          <w:rFonts w:eastAsiaTheme="minorEastAsia"/>
          <w:sz w:val="24"/>
          <w:szCs w:val="24"/>
        </w:rPr>
        <w:t>49</w:t>
      </w:r>
      <w:r w:rsidRPr="003937ED">
        <w:rPr>
          <w:rFonts w:eastAsiaTheme="minorEastAsia" w:hint="eastAsia"/>
          <w:sz w:val="24"/>
          <w:szCs w:val="24"/>
        </w:rPr>
        <w:t>学分；</w:t>
      </w:r>
    </w:p>
    <w:p w:rsidR="002E2722" w:rsidRPr="003937ED" w:rsidRDefault="002E2722" w:rsidP="00EA26D4">
      <w:pPr>
        <w:spacing w:beforeLines="50"/>
        <w:ind w:firstLineChars="200" w:firstLine="480"/>
        <w:rPr>
          <w:rFonts w:eastAsiaTheme="minorEastAsia"/>
          <w:sz w:val="24"/>
          <w:szCs w:val="24"/>
        </w:rPr>
      </w:pPr>
      <w:r w:rsidRPr="003937ED">
        <w:rPr>
          <w:rFonts w:eastAsiaTheme="minorEastAsia" w:hint="eastAsia"/>
          <w:sz w:val="24"/>
          <w:szCs w:val="24"/>
        </w:rPr>
        <w:t>核心课程：</w:t>
      </w:r>
      <w:r w:rsidRPr="003937ED">
        <w:rPr>
          <w:rFonts w:eastAsiaTheme="minorEastAsia"/>
          <w:sz w:val="24"/>
          <w:szCs w:val="24"/>
        </w:rPr>
        <w:t>32</w:t>
      </w:r>
      <w:r w:rsidRPr="003937ED">
        <w:rPr>
          <w:rFonts w:eastAsiaTheme="minorEastAsia" w:hint="eastAsia"/>
          <w:sz w:val="24"/>
          <w:szCs w:val="24"/>
        </w:rPr>
        <w:t>学分</w:t>
      </w:r>
    </w:p>
    <w:p w:rsidR="002E2722" w:rsidRPr="003937ED" w:rsidRDefault="002E2722" w:rsidP="00EA26D4">
      <w:pPr>
        <w:spacing w:beforeLines="50"/>
        <w:ind w:firstLineChars="200" w:firstLine="480"/>
        <w:rPr>
          <w:rFonts w:eastAsiaTheme="minorEastAsia"/>
          <w:sz w:val="24"/>
          <w:szCs w:val="24"/>
        </w:rPr>
      </w:pPr>
      <w:r w:rsidRPr="003937ED">
        <w:rPr>
          <w:rFonts w:eastAsiaTheme="minorEastAsia" w:hint="eastAsia"/>
          <w:sz w:val="24"/>
          <w:szCs w:val="24"/>
        </w:rPr>
        <w:lastRenderedPageBreak/>
        <w:t>限选课程：</w:t>
      </w:r>
      <w:r w:rsidRPr="003937ED">
        <w:rPr>
          <w:rFonts w:eastAsiaTheme="minorEastAsia"/>
          <w:sz w:val="24"/>
          <w:szCs w:val="24"/>
        </w:rPr>
        <w:t>43</w:t>
      </w:r>
      <w:r w:rsidRPr="003937ED">
        <w:rPr>
          <w:rFonts w:eastAsiaTheme="minorEastAsia" w:hint="eastAsia"/>
          <w:sz w:val="24"/>
          <w:szCs w:val="24"/>
        </w:rPr>
        <w:t>学分；</w:t>
      </w:r>
    </w:p>
    <w:p w:rsidR="002E2722" w:rsidRPr="003937ED" w:rsidRDefault="002E2722" w:rsidP="00EA26D4">
      <w:pPr>
        <w:spacing w:beforeLines="50"/>
        <w:ind w:firstLineChars="200" w:firstLine="480"/>
        <w:rPr>
          <w:rFonts w:eastAsiaTheme="minorEastAsia"/>
          <w:sz w:val="24"/>
          <w:szCs w:val="24"/>
        </w:rPr>
      </w:pPr>
      <w:r w:rsidRPr="003937ED">
        <w:rPr>
          <w:rFonts w:eastAsiaTheme="minorEastAsia" w:hint="eastAsia"/>
          <w:sz w:val="24"/>
          <w:szCs w:val="24"/>
        </w:rPr>
        <w:t>通识与自主选修课程：</w:t>
      </w:r>
      <w:r w:rsidRPr="003937ED">
        <w:rPr>
          <w:rFonts w:eastAsiaTheme="minorEastAsia"/>
          <w:sz w:val="24"/>
          <w:szCs w:val="24"/>
        </w:rPr>
        <w:t>23</w:t>
      </w:r>
      <w:r w:rsidRPr="003937ED">
        <w:rPr>
          <w:rFonts w:eastAsiaTheme="minorEastAsia" w:hint="eastAsia"/>
          <w:sz w:val="24"/>
          <w:szCs w:val="24"/>
        </w:rPr>
        <w:t>学分；</w:t>
      </w:r>
    </w:p>
    <w:p w:rsidR="002E2722" w:rsidRPr="003937ED" w:rsidRDefault="002E2722" w:rsidP="00EA26D4">
      <w:pPr>
        <w:spacing w:beforeLines="50"/>
        <w:ind w:firstLineChars="200" w:firstLine="480"/>
        <w:rPr>
          <w:rFonts w:eastAsiaTheme="minorEastAsia"/>
          <w:sz w:val="24"/>
          <w:szCs w:val="24"/>
        </w:rPr>
      </w:pPr>
      <w:r w:rsidRPr="003937ED">
        <w:rPr>
          <w:rFonts w:eastAsiaTheme="minorEastAsia" w:hint="eastAsia"/>
          <w:sz w:val="24"/>
          <w:szCs w:val="24"/>
        </w:rPr>
        <w:t>毕业论文：不计学分，但为毕业必要条件；</w:t>
      </w:r>
    </w:p>
    <w:p w:rsidR="002E2722" w:rsidRPr="003937ED" w:rsidRDefault="002E2722" w:rsidP="00EA26D4">
      <w:pPr>
        <w:spacing w:beforeLines="50"/>
        <w:rPr>
          <w:rFonts w:eastAsiaTheme="minorEastAsia"/>
          <w:b/>
          <w:sz w:val="24"/>
          <w:szCs w:val="24"/>
        </w:rPr>
      </w:pPr>
      <w:r w:rsidRPr="003937ED">
        <w:rPr>
          <w:rFonts w:eastAsiaTheme="minorEastAsia"/>
          <w:b/>
          <w:sz w:val="24"/>
          <w:szCs w:val="24"/>
        </w:rPr>
        <w:t>1</w:t>
      </w:r>
      <w:r w:rsidRPr="003937ED">
        <w:rPr>
          <w:rFonts w:eastAsiaTheme="minorEastAsia" w:hint="eastAsia"/>
          <w:b/>
          <w:sz w:val="24"/>
          <w:szCs w:val="24"/>
        </w:rPr>
        <w:t>、公共与基础课程：</w:t>
      </w:r>
      <w:r w:rsidRPr="003937ED">
        <w:rPr>
          <w:rFonts w:eastAsiaTheme="minorEastAsia"/>
          <w:b/>
          <w:sz w:val="24"/>
          <w:szCs w:val="24"/>
        </w:rPr>
        <w:t>49</w:t>
      </w:r>
      <w:r w:rsidRPr="003937ED">
        <w:rPr>
          <w:rFonts w:eastAsiaTheme="minorEastAsia" w:hint="eastAsia"/>
          <w:b/>
          <w:sz w:val="24"/>
          <w:szCs w:val="24"/>
        </w:rPr>
        <w:t>学分</w:t>
      </w:r>
    </w:p>
    <w:p w:rsidR="002E2722" w:rsidRPr="003937ED" w:rsidRDefault="002E2722" w:rsidP="00EA26D4">
      <w:pPr>
        <w:spacing w:beforeLines="50"/>
        <w:rPr>
          <w:rFonts w:eastAsiaTheme="minorEastAsia"/>
          <w:b/>
          <w:sz w:val="24"/>
          <w:szCs w:val="24"/>
        </w:rPr>
      </w:pPr>
      <w:r w:rsidRPr="003937ED">
        <w:rPr>
          <w:rFonts w:eastAsiaTheme="minorEastAsia" w:hint="eastAsia"/>
          <w:b/>
          <w:sz w:val="24"/>
          <w:szCs w:val="24"/>
        </w:rPr>
        <w:t>（</w:t>
      </w:r>
      <w:r w:rsidRPr="003937ED">
        <w:rPr>
          <w:rFonts w:eastAsiaTheme="minorEastAsia"/>
          <w:b/>
          <w:sz w:val="24"/>
          <w:szCs w:val="24"/>
        </w:rPr>
        <w:t>1</w:t>
      </w:r>
      <w:r w:rsidRPr="003937ED">
        <w:rPr>
          <w:rFonts w:eastAsiaTheme="minorEastAsia" w:hint="eastAsia"/>
          <w:b/>
          <w:sz w:val="24"/>
          <w:szCs w:val="24"/>
        </w:rPr>
        <w:t>）全校公共必修课程：</w:t>
      </w:r>
      <w:r w:rsidRPr="003937ED">
        <w:rPr>
          <w:rFonts w:eastAsiaTheme="minorEastAsia"/>
          <w:b/>
          <w:sz w:val="24"/>
          <w:szCs w:val="24"/>
        </w:rPr>
        <w:t>29</w:t>
      </w:r>
      <w:r w:rsidRPr="003937ED">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4035"/>
        <w:gridCol w:w="991"/>
        <w:gridCol w:w="810"/>
        <w:gridCol w:w="1221"/>
      </w:tblGrid>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旧课号</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课程名称</w:t>
            </w:r>
          </w:p>
        </w:tc>
        <w:tc>
          <w:tcPr>
            <w:tcW w:w="585"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周学时</w:t>
            </w:r>
          </w:p>
        </w:tc>
        <w:tc>
          <w:tcPr>
            <w:tcW w:w="478"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学分</w:t>
            </w:r>
          </w:p>
        </w:tc>
        <w:tc>
          <w:tcPr>
            <w:tcW w:w="72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开课学期</w:t>
            </w: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大学外语</w:t>
            </w:r>
          </w:p>
        </w:tc>
        <w:tc>
          <w:tcPr>
            <w:tcW w:w="585" w:type="pct"/>
            <w:tcBorders>
              <w:top w:val="single" w:sz="4" w:space="0" w:color="auto"/>
              <w:left w:val="single" w:sz="4" w:space="0" w:color="auto"/>
              <w:bottom w:val="single" w:sz="4" w:space="0" w:color="auto"/>
              <w:right w:val="single" w:sz="4" w:space="0" w:color="auto"/>
            </w:tcBorders>
            <w:vAlign w:val="center"/>
          </w:tcPr>
          <w:p w:rsidR="008E52AD" w:rsidRPr="003937ED" w:rsidRDefault="008E52AD" w:rsidP="005C72EF">
            <w:pPr>
              <w:tabs>
                <w:tab w:val="left" w:pos="426"/>
              </w:tabs>
              <w:spacing w:after="0"/>
              <w:jc w:val="center"/>
              <w:rPr>
                <w:rFonts w:eastAsiaTheme="minorEastAsia"/>
                <w:noProof/>
                <w:kern w:val="2"/>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8</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思想道德修养与法律基础</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spacing w:val="-16"/>
                <w:kern w:val="2"/>
                <w:sz w:val="24"/>
                <w:szCs w:val="24"/>
              </w:rPr>
            </w:pPr>
            <w:r w:rsidRPr="003937ED">
              <w:rPr>
                <w:rFonts w:eastAsiaTheme="minorEastAsia" w:hint="eastAsia"/>
                <w:noProof/>
                <w:spacing w:val="-16"/>
                <w:kern w:val="2"/>
                <w:sz w:val="24"/>
                <w:szCs w:val="24"/>
              </w:rPr>
              <w:t>中国近现代史纲要</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spacing w:val="-16"/>
                <w:kern w:val="2"/>
                <w:sz w:val="24"/>
                <w:szCs w:val="24"/>
              </w:rPr>
            </w:pPr>
            <w:r w:rsidRPr="003937ED">
              <w:rPr>
                <w:rFonts w:eastAsiaTheme="minorEastAsia" w:hint="eastAsia"/>
                <w:kern w:val="2"/>
                <w:sz w:val="24"/>
                <w:szCs w:val="24"/>
              </w:rPr>
              <w:t>马克思主义基本原理概论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248"/>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3</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bCs/>
                <w:kern w:val="2"/>
                <w:sz w:val="24"/>
                <w:szCs w:val="24"/>
              </w:rPr>
            </w:pPr>
            <w:r w:rsidRPr="003937ED">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kern w:val="2"/>
                <w:sz w:val="24"/>
                <w:szCs w:val="24"/>
              </w:rPr>
            </w:pPr>
            <w:r w:rsidRPr="003937ED">
              <w:rPr>
                <w:rFonts w:eastAsiaTheme="minorEastAsia" w:hint="eastAsia"/>
                <w:kern w:val="2"/>
                <w:sz w:val="24"/>
                <w:szCs w:val="24"/>
              </w:rPr>
              <w:t>毛泽东思想和中国特色社会主义理论体系概论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spacing w:val="-16"/>
                <w:kern w:val="2"/>
                <w:sz w:val="24"/>
                <w:szCs w:val="24"/>
              </w:rPr>
            </w:pPr>
            <w:r w:rsidRPr="003937ED">
              <w:rPr>
                <w:rFonts w:eastAsiaTheme="minorEastAsia" w:hint="eastAsia"/>
                <w:noProof/>
                <w:spacing w:val="-16"/>
                <w:kern w:val="2"/>
                <w:sz w:val="24"/>
                <w:szCs w:val="24"/>
              </w:rPr>
              <w:t>形势与政策</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1</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1</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8E52AD" w:rsidRPr="003937ED" w:rsidRDefault="008E52AD" w:rsidP="005C72EF">
            <w:pPr>
              <w:tabs>
                <w:tab w:val="left" w:pos="426"/>
              </w:tabs>
              <w:spacing w:after="0"/>
              <w:jc w:val="center"/>
              <w:rPr>
                <w:rFonts w:eastAsiaTheme="minorEastAsia"/>
                <w:noProof/>
                <w:kern w:val="2"/>
                <w:sz w:val="24"/>
                <w:szCs w:val="24"/>
              </w:rPr>
            </w:pPr>
          </w:p>
        </w:tc>
      </w:tr>
      <w:tr w:rsidR="008E52AD" w:rsidRPr="003937ED" w:rsidTr="0030310E">
        <w:trPr>
          <w:jc w:val="center"/>
        </w:trPr>
        <w:tc>
          <w:tcPr>
            <w:tcW w:w="834"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85"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8" w:type="pct"/>
            <w:tcBorders>
              <w:top w:val="single" w:sz="4" w:space="0" w:color="auto"/>
              <w:left w:val="single" w:sz="4" w:space="0" w:color="auto"/>
              <w:bottom w:val="single" w:sz="4" w:space="0" w:color="auto"/>
              <w:right w:val="single" w:sz="4" w:space="0" w:color="auto"/>
            </w:tcBorders>
            <w:vAlign w:val="center"/>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2" w:type="pct"/>
            <w:tcBorders>
              <w:top w:val="single" w:sz="4" w:space="0" w:color="auto"/>
              <w:left w:val="single" w:sz="4" w:space="0" w:color="auto"/>
              <w:bottom w:val="single" w:sz="4" w:space="0" w:color="auto"/>
              <w:right w:val="single" w:sz="4" w:space="0" w:color="auto"/>
            </w:tcBorders>
            <w:hideMark/>
          </w:tcPr>
          <w:p w:rsidR="008E52AD" w:rsidRPr="003937ED" w:rsidRDefault="008E52AD" w:rsidP="005C72EF">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2E2722" w:rsidRPr="003937ED" w:rsidRDefault="002E2722" w:rsidP="00EA26D4">
      <w:pPr>
        <w:spacing w:beforeLines="50" w:after="0"/>
        <w:rPr>
          <w:rFonts w:ascii="Times New Roman" w:eastAsiaTheme="minorEastAsia" w:hAnsi="Times New Roman" w:cs="Times New Roman"/>
          <w:b/>
          <w:bCs/>
          <w:sz w:val="24"/>
          <w:szCs w:val="24"/>
        </w:rPr>
      </w:pPr>
      <w:r w:rsidRPr="003937ED">
        <w:rPr>
          <w:rFonts w:eastAsiaTheme="minorEastAsia"/>
          <w:noProof/>
          <w:sz w:val="24"/>
          <w:szCs w:val="24"/>
        </w:rPr>
        <w:t xml:space="preserve">* </w:t>
      </w:r>
      <w:r w:rsidRPr="003937ED">
        <w:rPr>
          <w:rStyle w:val="a4"/>
          <w:rFonts w:eastAsiaTheme="minorEastAsia" w:hint="eastAsia"/>
          <w:sz w:val="24"/>
          <w:szCs w:val="24"/>
        </w:rPr>
        <w:t>注：大学外语必修大学英语对应级别的学分，不足</w:t>
      </w:r>
      <w:r w:rsidRPr="003937ED">
        <w:rPr>
          <w:rStyle w:val="a4"/>
          <w:rFonts w:eastAsiaTheme="minorEastAsia"/>
          <w:sz w:val="24"/>
          <w:szCs w:val="24"/>
        </w:rPr>
        <w:t>8</w:t>
      </w:r>
      <w:r w:rsidRPr="003937ED">
        <w:rPr>
          <w:rStyle w:val="a4"/>
          <w:rFonts w:eastAsiaTheme="minorEastAsia" w:hint="eastAsia"/>
          <w:sz w:val="24"/>
          <w:szCs w:val="24"/>
        </w:rPr>
        <w:t>学分部分，大学外语必修大学英语对应级别的学分，不足</w:t>
      </w:r>
      <w:r w:rsidRPr="003937ED">
        <w:rPr>
          <w:rStyle w:val="a4"/>
          <w:rFonts w:eastAsiaTheme="minorEastAsia"/>
          <w:sz w:val="24"/>
          <w:szCs w:val="24"/>
        </w:rPr>
        <w:t>8</w:t>
      </w:r>
      <w:r w:rsidRPr="003937ED">
        <w:rPr>
          <w:rStyle w:val="a4"/>
          <w:rFonts w:eastAsiaTheme="minorEastAsia" w:hint="eastAsia"/>
          <w:sz w:val="24"/>
          <w:szCs w:val="24"/>
        </w:rPr>
        <w:t>学分部分，需用波斯语、土耳其语和希伯来语辅修或者公共波斯语、公共土耳其语、公共希伯来语、公共库尔德语等中东语言课程来补足学分</w:t>
      </w:r>
      <w:r w:rsidR="00AE0072" w:rsidRPr="003937ED">
        <w:rPr>
          <w:rStyle w:val="a4"/>
          <w:rFonts w:eastAsiaTheme="minorEastAsia" w:hint="eastAsia"/>
          <w:sz w:val="24"/>
          <w:szCs w:val="24"/>
        </w:rPr>
        <w:t>（课程明细见附表</w:t>
      </w:r>
      <w:r w:rsidR="00AE0072">
        <w:rPr>
          <w:rStyle w:val="a4"/>
          <w:rFonts w:eastAsiaTheme="minorEastAsia" w:hint="eastAsia"/>
          <w:sz w:val="24"/>
          <w:szCs w:val="24"/>
        </w:rPr>
        <w:t>1</w:t>
      </w:r>
      <w:r w:rsidR="00AE0072" w:rsidRPr="003937ED">
        <w:rPr>
          <w:rStyle w:val="a4"/>
          <w:rFonts w:eastAsiaTheme="minorEastAsia" w:hint="eastAsia"/>
          <w:sz w:val="24"/>
          <w:szCs w:val="24"/>
        </w:rPr>
        <w:t>）</w:t>
      </w:r>
      <w:r w:rsidRPr="003937ED">
        <w:rPr>
          <w:rStyle w:val="a4"/>
          <w:rFonts w:eastAsiaTheme="minorEastAsia" w:hint="eastAsia"/>
          <w:sz w:val="24"/>
          <w:szCs w:val="24"/>
        </w:rPr>
        <w:t>。</w:t>
      </w:r>
    </w:p>
    <w:p w:rsidR="002E2722" w:rsidRPr="003937ED" w:rsidRDefault="002E2722" w:rsidP="00EA26D4">
      <w:pPr>
        <w:spacing w:beforeLines="50"/>
        <w:rPr>
          <w:rFonts w:eastAsiaTheme="minorEastAsia"/>
          <w:sz w:val="24"/>
          <w:szCs w:val="24"/>
        </w:rPr>
      </w:pPr>
      <w:r w:rsidRPr="003937ED">
        <w:rPr>
          <w:rFonts w:eastAsiaTheme="minorEastAsia" w:hint="eastAsia"/>
          <w:b/>
          <w:sz w:val="24"/>
          <w:szCs w:val="24"/>
        </w:rPr>
        <w:t>（</w:t>
      </w:r>
      <w:r w:rsidRPr="003937ED">
        <w:rPr>
          <w:rFonts w:eastAsiaTheme="minorEastAsia"/>
          <w:b/>
          <w:sz w:val="24"/>
          <w:szCs w:val="24"/>
        </w:rPr>
        <w:t>2</w:t>
      </w:r>
      <w:r w:rsidRPr="003937ED">
        <w:rPr>
          <w:rFonts w:eastAsiaTheme="minorEastAsia" w:hint="eastAsia"/>
          <w:b/>
          <w:sz w:val="24"/>
          <w:szCs w:val="24"/>
        </w:rPr>
        <w:t>）学科基础课程：</w:t>
      </w:r>
      <w:r w:rsidRPr="003937ED">
        <w:rPr>
          <w:rFonts w:eastAsiaTheme="minorEastAsia"/>
          <w:sz w:val="24"/>
          <w:szCs w:val="24"/>
        </w:rPr>
        <w:t>20</w:t>
      </w:r>
      <w:r w:rsidRPr="003937ED">
        <w:rPr>
          <w:rFonts w:eastAsiaTheme="minorEastAsia" w:hint="eastAsia"/>
          <w:sz w:val="24"/>
          <w:szCs w:val="24"/>
        </w:rPr>
        <w:t>学分。全校各院系</w:t>
      </w:r>
      <w:r w:rsidRPr="003937ED">
        <w:rPr>
          <w:rFonts w:eastAsiaTheme="minorEastAsia"/>
          <w:sz w:val="24"/>
          <w:szCs w:val="24"/>
        </w:rPr>
        <w:t>2016</w:t>
      </w:r>
      <w:r w:rsidRPr="003937ED">
        <w:rPr>
          <w:rFonts w:eastAsiaTheme="minorEastAsia" w:hint="eastAsia"/>
          <w:sz w:val="24"/>
          <w:szCs w:val="24"/>
        </w:rPr>
        <w:t>版教学计划中的专业必修课程和专业核心课程，其中人文学部内课程必修</w:t>
      </w:r>
      <w:r w:rsidRPr="003937ED">
        <w:rPr>
          <w:rFonts w:eastAsiaTheme="minorEastAsia"/>
          <w:sz w:val="24"/>
          <w:szCs w:val="24"/>
        </w:rPr>
        <w:t>8</w:t>
      </w:r>
      <w:r w:rsidRPr="003937ED">
        <w:rPr>
          <w:rFonts w:eastAsiaTheme="minorEastAsia" w:hint="eastAsia"/>
          <w:sz w:val="24"/>
          <w:szCs w:val="24"/>
        </w:rPr>
        <w:t>分，其它学部课程必修</w:t>
      </w:r>
      <w:r w:rsidRPr="003937ED">
        <w:rPr>
          <w:rFonts w:eastAsiaTheme="minorEastAsia"/>
          <w:sz w:val="24"/>
          <w:szCs w:val="24"/>
        </w:rPr>
        <w:t>12</w:t>
      </w:r>
      <w:r w:rsidRPr="003937ED">
        <w:rPr>
          <w:rFonts w:eastAsiaTheme="minorEastAsia" w:hint="eastAsia"/>
          <w:sz w:val="24"/>
          <w:szCs w:val="24"/>
        </w:rPr>
        <w:t>分</w:t>
      </w:r>
      <w:r w:rsidRPr="003937ED">
        <w:rPr>
          <w:rStyle w:val="a4"/>
          <w:rFonts w:eastAsiaTheme="minorEastAsia" w:hint="eastAsia"/>
          <w:sz w:val="24"/>
          <w:szCs w:val="24"/>
        </w:rPr>
        <w:t>（课程明细见附表</w:t>
      </w:r>
      <w:r w:rsidRPr="003937ED">
        <w:rPr>
          <w:rStyle w:val="a4"/>
          <w:rFonts w:eastAsiaTheme="minorEastAsia"/>
          <w:sz w:val="24"/>
          <w:szCs w:val="24"/>
        </w:rPr>
        <w:t>2</w:t>
      </w:r>
      <w:r w:rsidRPr="003937ED">
        <w:rPr>
          <w:rStyle w:val="a4"/>
          <w:rFonts w:eastAsiaTheme="minorEastAsia" w:hint="eastAsia"/>
          <w:sz w:val="24"/>
          <w:szCs w:val="24"/>
        </w:rPr>
        <w:t>）</w:t>
      </w:r>
      <w:r w:rsidRPr="003937ED">
        <w:rPr>
          <w:rFonts w:eastAsiaTheme="minorEastAsia" w:hint="eastAsia"/>
          <w:sz w:val="24"/>
          <w:szCs w:val="24"/>
        </w:rPr>
        <w:t>。</w:t>
      </w:r>
    </w:p>
    <w:p w:rsidR="002E2722" w:rsidRPr="003937ED" w:rsidRDefault="002E2722" w:rsidP="00EA26D4">
      <w:pPr>
        <w:spacing w:beforeLines="50"/>
        <w:rPr>
          <w:rFonts w:eastAsiaTheme="minorEastAsia"/>
          <w:sz w:val="24"/>
          <w:szCs w:val="24"/>
        </w:rPr>
      </w:pPr>
      <w:r w:rsidRPr="003937ED">
        <w:rPr>
          <w:rFonts w:eastAsiaTheme="minorEastAsia"/>
          <w:b/>
          <w:sz w:val="24"/>
          <w:szCs w:val="24"/>
        </w:rPr>
        <w:t>2</w:t>
      </w:r>
      <w:r w:rsidRPr="003937ED">
        <w:rPr>
          <w:rFonts w:eastAsiaTheme="minorEastAsia" w:hint="eastAsia"/>
          <w:b/>
          <w:sz w:val="24"/>
          <w:szCs w:val="24"/>
        </w:rPr>
        <w:t>、核心课程</w:t>
      </w:r>
      <w:r w:rsidRPr="003937ED">
        <w:rPr>
          <w:rFonts w:eastAsiaTheme="minorEastAsia" w:hint="eastAsia"/>
          <w:sz w:val="24"/>
          <w:szCs w:val="24"/>
        </w:rPr>
        <w:t>：</w:t>
      </w:r>
      <w:r w:rsidRPr="003937ED">
        <w:rPr>
          <w:rFonts w:eastAsiaTheme="minorEastAsia"/>
          <w:sz w:val="24"/>
          <w:szCs w:val="24"/>
        </w:rPr>
        <w:t xml:space="preserve"> 32</w:t>
      </w:r>
      <w:r w:rsidRPr="003937ED">
        <w:rPr>
          <w:rFonts w:eastAsiaTheme="minorEastAsia" w:hint="eastAsia"/>
          <w:sz w:val="24"/>
          <w:szCs w:val="24"/>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
        <w:gridCol w:w="1265"/>
        <w:gridCol w:w="4040"/>
        <w:gridCol w:w="998"/>
        <w:gridCol w:w="812"/>
        <w:gridCol w:w="1231"/>
      </w:tblGrid>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新课号</w:t>
            </w: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旧课号</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课程名称</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周学时</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学分</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开课时间</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03538011</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基础阿拉伯语（一）</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14</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10</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一上</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03538012</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基础阿拉伯语（二）</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10</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8</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03538013</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基础阿拉伯语（三）</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8</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6</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03538014</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基础阿拉伯语（四）</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8</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6</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2E2722" w:rsidRPr="003937ED" w:rsidTr="002E2722">
        <w:trPr>
          <w:trHeight w:val="20"/>
        </w:trPr>
        <w:tc>
          <w:tcPr>
            <w:tcW w:w="564"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03538180</w:t>
            </w:r>
          </w:p>
        </w:tc>
        <w:tc>
          <w:tcPr>
            <w:tcW w:w="215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阿拉伯伊斯兰文化</w:t>
            </w:r>
          </w:p>
        </w:tc>
        <w:tc>
          <w:tcPr>
            <w:tcW w:w="53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bl>
    <w:p w:rsidR="002E2722" w:rsidRPr="003937ED" w:rsidRDefault="002E2722" w:rsidP="00EA26D4">
      <w:pPr>
        <w:spacing w:beforeLines="50" w:after="0"/>
        <w:rPr>
          <w:rFonts w:ascii="Times New Roman" w:eastAsiaTheme="minorEastAsia" w:hAnsi="Times New Roman" w:cs="Times New Roman"/>
          <w:sz w:val="24"/>
          <w:szCs w:val="24"/>
        </w:rPr>
      </w:pPr>
      <w:r w:rsidRPr="003937ED">
        <w:rPr>
          <w:rFonts w:eastAsiaTheme="minorEastAsia"/>
          <w:b/>
          <w:sz w:val="24"/>
          <w:szCs w:val="24"/>
        </w:rPr>
        <w:t>3</w:t>
      </w:r>
      <w:r w:rsidRPr="003937ED">
        <w:rPr>
          <w:rFonts w:eastAsiaTheme="minorEastAsia" w:hint="eastAsia"/>
          <w:b/>
          <w:sz w:val="24"/>
          <w:szCs w:val="24"/>
        </w:rPr>
        <w:t>、限选课程：</w:t>
      </w:r>
      <w:r w:rsidRPr="003937ED">
        <w:rPr>
          <w:rFonts w:eastAsiaTheme="minorEastAsia"/>
          <w:b/>
          <w:sz w:val="24"/>
          <w:szCs w:val="24"/>
        </w:rPr>
        <w:t>43</w:t>
      </w:r>
      <w:r w:rsidRPr="003937ED">
        <w:rPr>
          <w:rFonts w:eastAsiaTheme="minorEastAsia" w:hint="eastAsia"/>
          <w:b/>
          <w:sz w:val="24"/>
          <w:szCs w:val="24"/>
        </w:rPr>
        <w:t>学分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265"/>
        <w:gridCol w:w="3986"/>
        <w:gridCol w:w="914"/>
        <w:gridCol w:w="792"/>
        <w:gridCol w:w="1178"/>
      </w:tblGrid>
      <w:tr w:rsidR="002E2722" w:rsidRPr="003937ED" w:rsidTr="00D5666A">
        <w:trPr>
          <w:trHeight w:val="20"/>
          <w:tblHeader/>
        </w:trPr>
        <w:tc>
          <w:tcPr>
            <w:tcW w:w="56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新课号</w:t>
            </w: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旧课号</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课程名称</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周学时</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学分</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开课时间</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085257" w:rsidP="005C72EF">
            <w:pPr>
              <w:spacing w:after="0"/>
              <w:rPr>
                <w:rFonts w:eastAsiaTheme="minorEastAsia"/>
                <w:kern w:val="2"/>
                <w:sz w:val="24"/>
                <w:szCs w:val="24"/>
                <w:lang w:val="en-GB"/>
              </w:rPr>
            </w:pPr>
            <w:r>
              <w:rPr>
                <w:rFonts w:eastAsiaTheme="minorEastAsia" w:hint="eastAsia"/>
                <w:kern w:val="2"/>
                <w:sz w:val="24"/>
                <w:szCs w:val="24"/>
                <w:lang w:val="en-GB"/>
              </w:rPr>
              <w:t>03538381</w:t>
            </w: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4</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03538050</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阿拉伯语语法</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03538210</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当代阿拉伯世界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03538041</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阿拉伯语阅读（一）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03538032</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03538021</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阿拉伯语视听（一）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一下</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03538042</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阿拉伯语阅读（二）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2E2722"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2E2722" w:rsidRPr="003937ED" w:rsidRDefault="002E2722"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03538022</w:t>
            </w:r>
          </w:p>
        </w:tc>
        <w:tc>
          <w:tcPr>
            <w:tcW w:w="2148"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阿拉伯语视听（二）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FC55B4" w:rsidP="005E68A5">
            <w:pPr>
              <w:spacing w:after="0"/>
              <w:rPr>
                <w:rFonts w:eastAsiaTheme="minorEastAsia"/>
                <w:kern w:val="2"/>
                <w:sz w:val="24"/>
                <w:szCs w:val="24"/>
                <w:lang w:val="en-GB"/>
              </w:rPr>
            </w:pPr>
            <w:r>
              <w:rPr>
                <w:rFonts w:eastAsiaTheme="minorEastAsia" w:hint="eastAsia"/>
                <w:kern w:val="2"/>
                <w:sz w:val="24"/>
                <w:szCs w:val="24"/>
                <w:lang w:val="en-GB"/>
              </w:rPr>
              <w:t>03538390</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中东史</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FC55B4" w:rsidP="005E68A5">
            <w:pPr>
              <w:spacing w:after="0"/>
              <w:rPr>
                <w:rFonts w:eastAsiaTheme="minorEastAsia"/>
                <w:kern w:val="2"/>
                <w:sz w:val="24"/>
                <w:szCs w:val="24"/>
                <w:lang w:val="en-GB"/>
              </w:rPr>
            </w:pPr>
            <w:r>
              <w:rPr>
                <w:rFonts w:eastAsiaTheme="minorEastAsia" w:hint="eastAsia"/>
                <w:kern w:val="2"/>
                <w:sz w:val="24"/>
                <w:szCs w:val="24"/>
                <w:lang w:val="en-GB"/>
              </w:rPr>
              <w:t>03538061</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阿拉伯语写作（一）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03538081</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阿拉伯语翻译教程（一）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03538071</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阿拉伯语口译（一）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4D05D8" w:rsidP="00DA24D5">
            <w:pPr>
              <w:spacing w:after="0"/>
              <w:rPr>
                <w:rFonts w:eastAsiaTheme="minorEastAsia"/>
                <w:kern w:val="2"/>
                <w:sz w:val="24"/>
                <w:szCs w:val="24"/>
                <w:lang w:val="en-GB"/>
              </w:rPr>
            </w:pPr>
            <w:r>
              <w:rPr>
                <w:rFonts w:eastAsiaTheme="minorEastAsia" w:hint="eastAsia"/>
                <w:kern w:val="2"/>
                <w:sz w:val="24"/>
                <w:szCs w:val="24"/>
                <w:lang w:val="en-GB"/>
              </w:rPr>
              <w:t>03538062</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阿拉伯语写作（二）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4D05D8" w:rsidP="00DA24D5">
            <w:pPr>
              <w:spacing w:after="0"/>
              <w:rPr>
                <w:rFonts w:eastAsiaTheme="minorEastAsia"/>
                <w:kern w:val="2"/>
                <w:sz w:val="24"/>
                <w:szCs w:val="24"/>
                <w:lang w:val="en-GB"/>
              </w:rPr>
            </w:pPr>
            <w:r>
              <w:rPr>
                <w:rFonts w:eastAsiaTheme="minorEastAsia" w:hint="eastAsia"/>
                <w:kern w:val="2"/>
                <w:sz w:val="24"/>
                <w:szCs w:val="24"/>
                <w:lang w:val="en-GB"/>
              </w:rPr>
              <w:t>03538094</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现当代阿拉伯文学</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4D05D8" w:rsidP="00DA24D5">
            <w:pPr>
              <w:spacing w:after="0"/>
              <w:rPr>
                <w:rFonts w:eastAsiaTheme="minorEastAsia"/>
                <w:kern w:val="2"/>
                <w:sz w:val="24"/>
                <w:szCs w:val="24"/>
                <w:lang w:val="en-GB"/>
              </w:rPr>
            </w:pPr>
            <w:r>
              <w:rPr>
                <w:rFonts w:eastAsiaTheme="minorEastAsia" w:hint="eastAsia"/>
                <w:kern w:val="2"/>
                <w:sz w:val="24"/>
                <w:szCs w:val="24"/>
                <w:lang w:val="en-GB"/>
              </w:rPr>
              <w:t>03538095</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阿拉伯戏剧与实践</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DA24D5">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阿拉伯诗歌选读</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DA24D5">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阿拉伯小说选读</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03538033</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阿拉伯语口语（三）</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3F7C04" w:rsidP="005C72EF">
            <w:pPr>
              <w:spacing w:after="0"/>
              <w:rPr>
                <w:rFonts w:eastAsiaTheme="minorEastAsia"/>
                <w:kern w:val="2"/>
                <w:sz w:val="24"/>
                <w:szCs w:val="24"/>
                <w:lang w:val="en-GB"/>
              </w:rPr>
            </w:pPr>
            <w:r>
              <w:rPr>
                <w:rFonts w:eastAsiaTheme="minorEastAsia" w:hint="eastAsia"/>
                <w:kern w:val="2"/>
                <w:sz w:val="24"/>
                <w:szCs w:val="24"/>
                <w:lang w:val="en-GB"/>
              </w:rPr>
              <w:t>03538093</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阿拉伯语阅读（三）</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03538034</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阿拉伯语口语（四）</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03538023</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阿拉伯语视听（三）</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03538230</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开罗方言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二下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03538221</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阿拉伯报刊文选（一）</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353E74" w:rsidP="005C72EF">
            <w:pPr>
              <w:spacing w:after="0"/>
              <w:rPr>
                <w:rFonts w:eastAsiaTheme="minorEastAsia"/>
                <w:kern w:val="2"/>
                <w:sz w:val="24"/>
                <w:szCs w:val="24"/>
                <w:lang w:val="en-GB"/>
              </w:rPr>
            </w:pPr>
            <w:r>
              <w:rPr>
                <w:rFonts w:eastAsiaTheme="minorEastAsia" w:hint="eastAsia"/>
                <w:kern w:val="2"/>
                <w:sz w:val="24"/>
                <w:szCs w:val="24"/>
                <w:lang w:val="en-GB"/>
              </w:rPr>
              <w:t>03538096</w:t>
            </w: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阿拉伯散文选读</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03538082</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阿拉伯语翻译教程（二）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03538072</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阿拉伯语口译（二）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1</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rPr>
          <w:trHeight w:val="20"/>
        </w:trPr>
        <w:tc>
          <w:tcPr>
            <w:tcW w:w="562" w:type="pct"/>
            <w:tcBorders>
              <w:top w:val="single" w:sz="4" w:space="0" w:color="auto"/>
              <w:left w:val="single" w:sz="4" w:space="0" w:color="auto"/>
              <w:bottom w:val="single" w:sz="4" w:space="0" w:color="auto"/>
              <w:right w:val="single" w:sz="4" w:space="0" w:color="auto"/>
            </w:tcBorders>
            <w:vAlign w:val="center"/>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03538222</w:t>
            </w:r>
          </w:p>
        </w:tc>
        <w:tc>
          <w:tcPr>
            <w:tcW w:w="2148"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阿拉伯报刊文选（二）</w:t>
            </w:r>
          </w:p>
        </w:tc>
        <w:tc>
          <w:tcPr>
            <w:tcW w:w="51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49"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4" w:type="pct"/>
            <w:tcBorders>
              <w:top w:val="single" w:sz="4" w:space="0" w:color="auto"/>
              <w:left w:val="single" w:sz="4" w:space="0" w:color="auto"/>
              <w:bottom w:val="single" w:sz="4" w:space="0" w:color="auto"/>
              <w:right w:val="single" w:sz="4" w:space="0" w:color="auto"/>
            </w:tcBorders>
            <w:vAlign w:val="center"/>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bl>
    <w:p w:rsidR="002E2722" w:rsidRPr="003937ED" w:rsidRDefault="002E2722" w:rsidP="00EA26D4">
      <w:pPr>
        <w:spacing w:beforeLines="50" w:after="0"/>
        <w:rPr>
          <w:rFonts w:ascii="Times New Roman" w:eastAsiaTheme="minorEastAsia" w:hAnsi="Times New Roman" w:cs="Times New Roman"/>
          <w:b/>
          <w:sz w:val="24"/>
          <w:szCs w:val="24"/>
          <w:lang w:val="en-GB"/>
        </w:rPr>
      </w:pPr>
      <w:r w:rsidRPr="003937ED">
        <w:rPr>
          <w:rFonts w:eastAsiaTheme="minorEastAsia"/>
          <w:b/>
          <w:sz w:val="24"/>
          <w:szCs w:val="24"/>
          <w:lang w:val="en-GB"/>
        </w:rPr>
        <w:t>4</w:t>
      </w:r>
      <w:r w:rsidRPr="003937ED">
        <w:rPr>
          <w:rFonts w:eastAsiaTheme="minorEastAsia" w:hint="eastAsia"/>
          <w:b/>
          <w:sz w:val="24"/>
          <w:szCs w:val="24"/>
          <w:lang w:val="en-GB"/>
        </w:rPr>
        <w:t>、通识与自主选修课程：</w:t>
      </w:r>
      <w:r w:rsidRPr="003937ED">
        <w:rPr>
          <w:rFonts w:eastAsiaTheme="minorEastAsia"/>
          <w:b/>
          <w:sz w:val="24"/>
          <w:szCs w:val="24"/>
          <w:lang w:val="en-GB"/>
        </w:rPr>
        <w:t>23</w:t>
      </w:r>
      <w:r w:rsidRPr="003937ED">
        <w:rPr>
          <w:rFonts w:eastAsiaTheme="minorEastAsia" w:hint="eastAsia"/>
          <w:b/>
          <w:sz w:val="24"/>
          <w:szCs w:val="24"/>
          <w:lang w:val="en-GB"/>
        </w:rPr>
        <w:t>学分</w:t>
      </w:r>
    </w:p>
    <w:p w:rsidR="002E2722" w:rsidRPr="003937ED" w:rsidRDefault="002E2722" w:rsidP="00EA26D4">
      <w:pPr>
        <w:spacing w:beforeLines="50"/>
        <w:rPr>
          <w:rFonts w:eastAsiaTheme="minorEastAsia"/>
          <w:sz w:val="24"/>
          <w:szCs w:val="24"/>
        </w:rPr>
      </w:pPr>
      <w:r w:rsidRPr="003937ED">
        <w:rPr>
          <w:rFonts w:eastAsiaTheme="minorEastAsia" w:hint="eastAsia"/>
          <w:sz w:val="24"/>
          <w:szCs w:val="24"/>
        </w:rPr>
        <w:t>（</w:t>
      </w:r>
      <w:r w:rsidRPr="003937ED">
        <w:rPr>
          <w:rFonts w:eastAsiaTheme="minorEastAsia"/>
          <w:sz w:val="24"/>
          <w:szCs w:val="24"/>
        </w:rPr>
        <w:t>1</w:t>
      </w:r>
      <w:r w:rsidRPr="003937ED">
        <w:rPr>
          <w:rFonts w:eastAsiaTheme="minorEastAsia" w:hint="eastAsia"/>
          <w:sz w:val="24"/>
          <w:szCs w:val="24"/>
        </w:rPr>
        <w:t>）专业选修课程：</w:t>
      </w:r>
      <w:r w:rsidRPr="003937ED">
        <w:rPr>
          <w:rFonts w:eastAsiaTheme="minorEastAsia"/>
          <w:sz w:val="24"/>
          <w:szCs w:val="24"/>
          <w:lang w:val="en-GB"/>
        </w:rPr>
        <w:t>0</w:t>
      </w:r>
      <w:r w:rsidRPr="003937ED">
        <w:rPr>
          <w:rFonts w:eastAsiaTheme="minorEastAsia" w:hint="eastAsia"/>
          <w:sz w:val="24"/>
          <w:szCs w:val="24"/>
          <w:lang w:val="en-GB"/>
        </w:rPr>
        <w:t>学分</w:t>
      </w:r>
      <w:r w:rsidRPr="003937ED">
        <w:rPr>
          <w:rFonts w:eastAsiaTheme="minorEastAsia"/>
          <w:sz w:val="24"/>
          <w:szCs w:val="24"/>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1265"/>
        <w:gridCol w:w="3962"/>
        <w:gridCol w:w="916"/>
        <w:gridCol w:w="811"/>
        <w:gridCol w:w="1181"/>
      </w:tblGrid>
      <w:tr w:rsidR="002E2722" w:rsidRPr="003937ED" w:rsidTr="00D5666A">
        <w:tc>
          <w:tcPr>
            <w:tcW w:w="562"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新课号</w:t>
            </w:r>
          </w:p>
        </w:tc>
        <w:tc>
          <w:tcPr>
            <w:tcW w:w="673"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旧课号</w:t>
            </w:r>
          </w:p>
        </w:tc>
        <w:tc>
          <w:tcPr>
            <w:tcW w:w="213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课程名称</w:t>
            </w:r>
          </w:p>
        </w:tc>
        <w:tc>
          <w:tcPr>
            <w:tcW w:w="515"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周学时</w:t>
            </w:r>
          </w:p>
        </w:tc>
        <w:tc>
          <w:tcPr>
            <w:tcW w:w="459"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学分</w:t>
            </w:r>
          </w:p>
        </w:tc>
        <w:tc>
          <w:tcPr>
            <w:tcW w:w="656" w:type="pct"/>
            <w:tcBorders>
              <w:top w:val="single" w:sz="4" w:space="0" w:color="auto"/>
              <w:left w:val="single" w:sz="4" w:space="0" w:color="auto"/>
              <w:bottom w:val="single" w:sz="4" w:space="0" w:color="auto"/>
              <w:right w:val="single" w:sz="4" w:space="0" w:color="auto"/>
            </w:tcBorders>
            <w:vAlign w:val="center"/>
            <w:hideMark/>
          </w:tcPr>
          <w:p w:rsidR="002E2722" w:rsidRPr="003937ED" w:rsidRDefault="002E2722" w:rsidP="005C72EF">
            <w:pPr>
              <w:spacing w:after="0"/>
              <w:rPr>
                <w:rFonts w:eastAsiaTheme="minorEastAsia"/>
                <w:b/>
                <w:kern w:val="2"/>
                <w:sz w:val="24"/>
                <w:szCs w:val="24"/>
                <w:lang w:val="en-GB"/>
              </w:rPr>
            </w:pPr>
            <w:r w:rsidRPr="003937ED">
              <w:rPr>
                <w:rFonts w:eastAsiaTheme="minorEastAsia" w:hint="eastAsia"/>
                <w:b/>
                <w:kern w:val="2"/>
                <w:sz w:val="24"/>
                <w:szCs w:val="24"/>
                <w:lang w:val="en-GB"/>
              </w:rPr>
              <w:t>开课时间</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FD5A12" w:rsidP="00241639">
            <w:pPr>
              <w:spacing w:after="0"/>
              <w:rPr>
                <w:rFonts w:eastAsiaTheme="minorEastAsia"/>
                <w:kern w:val="2"/>
                <w:sz w:val="24"/>
                <w:szCs w:val="24"/>
                <w:lang w:val="en-GB"/>
              </w:rPr>
            </w:pPr>
            <w:r>
              <w:rPr>
                <w:rFonts w:eastAsiaTheme="minorEastAsia" w:hint="eastAsia"/>
                <w:kern w:val="2"/>
                <w:sz w:val="24"/>
                <w:szCs w:val="24"/>
                <w:lang w:val="en-GB"/>
              </w:rPr>
              <w:t>03538097</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北非历史文献选读</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241639">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阿拉伯古代史文献选读</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三下</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241639">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阿拉伯语语言学入门</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5C72EF">
            <w:pPr>
              <w:spacing w:after="0"/>
              <w:rPr>
                <w:rFonts w:eastAsiaTheme="minorEastAsia"/>
                <w:kern w:val="2"/>
                <w:sz w:val="24"/>
                <w:szCs w:val="24"/>
                <w:lang w:val="en-GB"/>
              </w:rPr>
            </w:pP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03530530</w:t>
            </w: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当代中东研究</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悬诗赏析</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阿拉伯艺术概论</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西亚历史文献选读</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四下</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阿拉伯电影赏析</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四下</w:t>
            </w:r>
          </w:p>
        </w:tc>
      </w:tr>
      <w:tr w:rsidR="00D5666A" w:rsidRPr="003937ED" w:rsidTr="00D5666A">
        <w:tc>
          <w:tcPr>
            <w:tcW w:w="562" w:type="pct"/>
            <w:tcBorders>
              <w:top w:val="single" w:sz="4" w:space="0" w:color="auto"/>
              <w:left w:val="single" w:sz="4" w:space="0" w:color="auto"/>
              <w:bottom w:val="single" w:sz="4" w:space="0" w:color="auto"/>
              <w:right w:val="single" w:sz="4" w:space="0" w:color="auto"/>
            </w:tcBorders>
          </w:tcPr>
          <w:p w:rsidR="00D5666A" w:rsidRPr="003937ED" w:rsidRDefault="00D5666A" w:rsidP="006403E1">
            <w:pPr>
              <w:spacing w:after="0"/>
              <w:rPr>
                <w:rFonts w:eastAsiaTheme="minorEastAsia"/>
                <w:kern w:val="2"/>
                <w:sz w:val="24"/>
                <w:szCs w:val="24"/>
                <w:lang w:val="en-GB"/>
              </w:rPr>
            </w:pPr>
            <w:r w:rsidRPr="003937ED">
              <w:rPr>
                <w:rFonts w:eastAsiaTheme="minorEastAsia" w:hint="eastAsia"/>
                <w:kern w:val="2"/>
                <w:sz w:val="24"/>
                <w:szCs w:val="24"/>
                <w:lang w:val="en-GB"/>
              </w:rPr>
              <w:t>新开课</w:t>
            </w:r>
          </w:p>
        </w:tc>
        <w:tc>
          <w:tcPr>
            <w:tcW w:w="673"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p>
        </w:tc>
        <w:tc>
          <w:tcPr>
            <w:tcW w:w="213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阿拉伯书法</w:t>
            </w:r>
          </w:p>
        </w:tc>
        <w:tc>
          <w:tcPr>
            <w:tcW w:w="515"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459"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kern w:val="2"/>
                <w:sz w:val="24"/>
                <w:szCs w:val="24"/>
                <w:lang w:val="en-GB"/>
              </w:rPr>
              <w:t>2</w:t>
            </w:r>
          </w:p>
        </w:tc>
        <w:tc>
          <w:tcPr>
            <w:tcW w:w="656" w:type="pct"/>
            <w:tcBorders>
              <w:top w:val="single" w:sz="4" w:space="0" w:color="auto"/>
              <w:left w:val="single" w:sz="4" w:space="0" w:color="auto"/>
              <w:bottom w:val="single" w:sz="4" w:space="0" w:color="auto"/>
              <w:right w:val="single" w:sz="4" w:space="0" w:color="auto"/>
            </w:tcBorders>
            <w:hideMark/>
          </w:tcPr>
          <w:p w:rsidR="00D5666A" w:rsidRPr="003937ED" w:rsidRDefault="00D5666A" w:rsidP="005C72EF">
            <w:pPr>
              <w:spacing w:after="0"/>
              <w:rPr>
                <w:rFonts w:eastAsiaTheme="minorEastAsia"/>
                <w:kern w:val="2"/>
                <w:sz w:val="24"/>
                <w:szCs w:val="24"/>
                <w:lang w:val="en-GB"/>
              </w:rPr>
            </w:pPr>
            <w:r w:rsidRPr="003937ED">
              <w:rPr>
                <w:rFonts w:eastAsiaTheme="minorEastAsia" w:hint="eastAsia"/>
                <w:kern w:val="2"/>
                <w:sz w:val="24"/>
                <w:szCs w:val="24"/>
                <w:lang w:val="en-GB"/>
              </w:rPr>
              <w:t>四上</w:t>
            </w:r>
          </w:p>
        </w:tc>
      </w:tr>
    </w:tbl>
    <w:p w:rsidR="002E2722" w:rsidRPr="003937ED" w:rsidRDefault="002E2722" w:rsidP="00EA26D4">
      <w:pPr>
        <w:spacing w:beforeLines="50" w:after="0"/>
        <w:ind w:rightChars="-159" w:right="-350"/>
        <w:rPr>
          <w:rFonts w:ascii="Times New Roman" w:eastAsiaTheme="minorEastAsia" w:hAnsi="Times New Roman" w:cs="Times New Roman"/>
          <w:sz w:val="24"/>
          <w:szCs w:val="24"/>
        </w:rPr>
      </w:pPr>
      <w:r w:rsidRPr="003937ED">
        <w:rPr>
          <w:rFonts w:eastAsiaTheme="minorEastAsia"/>
          <w:sz w:val="24"/>
          <w:szCs w:val="24"/>
        </w:rPr>
        <w:t>*</w:t>
      </w:r>
      <w:r w:rsidRPr="003937ED">
        <w:rPr>
          <w:rFonts w:eastAsiaTheme="minorEastAsia" w:hint="eastAsia"/>
          <w:sz w:val="24"/>
          <w:szCs w:val="24"/>
        </w:rPr>
        <w:t>申请保研、考研及荣誉学位的学生需至少修满上表中</w:t>
      </w:r>
      <w:r w:rsidRPr="003937ED">
        <w:rPr>
          <w:rFonts w:eastAsiaTheme="minorEastAsia"/>
          <w:sz w:val="24"/>
          <w:szCs w:val="24"/>
        </w:rPr>
        <w:t>10</w:t>
      </w:r>
      <w:r w:rsidRPr="003937ED">
        <w:rPr>
          <w:rFonts w:eastAsiaTheme="minorEastAsia" w:hint="eastAsia"/>
          <w:sz w:val="24"/>
          <w:szCs w:val="24"/>
        </w:rPr>
        <w:t>学分的课程。</w:t>
      </w:r>
    </w:p>
    <w:p w:rsidR="002E2722" w:rsidRPr="003937ED" w:rsidRDefault="002E2722" w:rsidP="00EA26D4">
      <w:pPr>
        <w:spacing w:beforeLines="50"/>
        <w:ind w:rightChars="-159" w:right="-350"/>
        <w:rPr>
          <w:rFonts w:eastAsiaTheme="minorEastAsia"/>
          <w:sz w:val="24"/>
          <w:szCs w:val="24"/>
        </w:rPr>
      </w:pPr>
      <w:r w:rsidRPr="003937ED">
        <w:rPr>
          <w:rFonts w:eastAsiaTheme="minorEastAsia" w:hint="eastAsia"/>
          <w:sz w:val="24"/>
          <w:szCs w:val="24"/>
        </w:rPr>
        <w:t>（</w:t>
      </w:r>
      <w:r w:rsidRPr="003937ED">
        <w:rPr>
          <w:rFonts w:eastAsiaTheme="minorEastAsia"/>
          <w:sz w:val="24"/>
          <w:szCs w:val="24"/>
        </w:rPr>
        <w:t>2</w:t>
      </w:r>
      <w:r w:rsidRPr="003937ED">
        <w:rPr>
          <w:rFonts w:eastAsiaTheme="minorEastAsia" w:hint="eastAsia"/>
          <w:sz w:val="24"/>
          <w:szCs w:val="24"/>
        </w:rPr>
        <w:t>）通选课</w:t>
      </w:r>
      <w:r w:rsidRPr="003937ED">
        <w:rPr>
          <w:rFonts w:eastAsiaTheme="minorEastAsia"/>
          <w:sz w:val="24"/>
          <w:szCs w:val="24"/>
        </w:rPr>
        <w:t xml:space="preserve"> 12</w:t>
      </w:r>
      <w:r w:rsidRPr="003937ED">
        <w:rPr>
          <w:rFonts w:eastAsiaTheme="minorEastAsia" w:hint="eastAsia"/>
          <w:sz w:val="24"/>
          <w:szCs w:val="24"/>
        </w:rPr>
        <w:t>分</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A．数学与自然科学类 </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lastRenderedPageBreak/>
        <w:t>B．社会科学类：至少2学分</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C．哲学与心理学类：至少2学分（可用哲学系和心理学系开设的学科基础课程&lt;附表2&gt;抵免）</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D．历史学类：至少2学分（可用历史系、考古文博学院开设的学科基础课程&lt;附表2&gt;抵免）</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E．语言学、文学、艺术与美育类：至少2学分，至少一门是艺术与美育类课程</w:t>
      </w:r>
    </w:p>
    <w:p w:rsidR="002E2722" w:rsidRPr="003937ED" w:rsidRDefault="002E2722" w:rsidP="002E2722">
      <w:pPr>
        <w:pStyle w:val="a5"/>
        <w:shd w:val="clear" w:color="auto" w:fill="FFFFFF"/>
        <w:ind w:left="720" w:firstLineChars="0" w:firstLine="0"/>
        <w:rPr>
          <w:rFonts w:ascii="宋体" w:hAnsi="宋体" w:cs="宋体"/>
          <w:sz w:val="24"/>
          <w:szCs w:val="21"/>
        </w:rPr>
      </w:pPr>
      <w:r w:rsidRPr="003937ED">
        <w:rPr>
          <w:rFonts w:ascii="宋体" w:hAnsi="宋体" w:cs="宋体" w:hint="eastAsia"/>
          <w:sz w:val="24"/>
          <w:szCs w:val="21"/>
        </w:rPr>
        <w:t>F．社会可持续发展类 </w:t>
      </w:r>
    </w:p>
    <w:p w:rsidR="002E2722" w:rsidRPr="003937ED" w:rsidRDefault="002E2722" w:rsidP="00EA26D4">
      <w:pPr>
        <w:pStyle w:val="a5"/>
        <w:spacing w:beforeLines="50"/>
        <w:ind w:left="720" w:rightChars="-159" w:right="-350" w:firstLineChars="0" w:firstLine="0"/>
        <w:rPr>
          <w:rFonts w:ascii="宋体" w:hAnsi="宋体" w:cs="宋体"/>
          <w:sz w:val="24"/>
          <w:szCs w:val="21"/>
        </w:rPr>
      </w:pPr>
      <w:r w:rsidRPr="003937ED">
        <w:rPr>
          <w:rFonts w:ascii="宋体" w:hAnsi="宋体" w:cs="宋体" w:hint="eastAsia"/>
          <w:sz w:val="24"/>
          <w:szCs w:val="21"/>
        </w:rPr>
        <w:t>其中，A类和F类相加：至少4学分</w:t>
      </w:r>
    </w:p>
    <w:p w:rsidR="002E2722" w:rsidRPr="003937ED" w:rsidRDefault="002E2722" w:rsidP="00EA26D4">
      <w:pPr>
        <w:spacing w:beforeLines="50"/>
        <w:ind w:rightChars="-159" w:right="-350"/>
        <w:rPr>
          <w:rFonts w:ascii="Times New Roman" w:eastAsiaTheme="minorEastAsia" w:hAnsi="Times New Roman" w:cs="Times New Roman"/>
          <w:b/>
          <w:sz w:val="32"/>
          <w:szCs w:val="24"/>
        </w:rPr>
      </w:pPr>
      <w:r w:rsidRPr="003937ED">
        <w:rPr>
          <w:rFonts w:eastAsiaTheme="minorEastAsia" w:hint="eastAsia"/>
          <w:sz w:val="24"/>
          <w:szCs w:val="24"/>
        </w:rPr>
        <w:t>（</w:t>
      </w:r>
      <w:r w:rsidRPr="003937ED">
        <w:rPr>
          <w:rFonts w:eastAsiaTheme="minorEastAsia"/>
          <w:sz w:val="24"/>
          <w:szCs w:val="24"/>
        </w:rPr>
        <w:t>3</w:t>
      </w:r>
      <w:r w:rsidRPr="003937ED">
        <w:rPr>
          <w:rFonts w:eastAsiaTheme="minorEastAsia" w:hint="eastAsia"/>
          <w:sz w:val="24"/>
          <w:szCs w:val="24"/>
        </w:rPr>
        <w:t>）其他</w:t>
      </w:r>
    </w:p>
    <w:p w:rsidR="002E2722" w:rsidRPr="003937ED" w:rsidRDefault="002E2722" w:rsidP="00EA26D4">
      <w:pPr>
        <w:spacing w:beforeLines="50"/>
        <w:ind w:firstLine="420"/>
        <w:rPr>
          <w:rFonts w:eastAsiaTheme="minorEastAsia"/>
          <w:sz w:val="24"/>
          <w:szCs w:val="24"/>
        </w:rPr>
      </w:pPr>
      <w:r w:rsidRPr="003937ED">
        <w:rPr>
          <w:rFonts w:eastAsiaTheme="minorEastAsia"/>
          <w:b/>
          <w:sz w:val="24"/>
          <w:szCs w:val="24"/>
        </w:rPr>
        <w:t>5</w:t>
      </w:r>
      <w:r w:rsidRPr="003937ED">
        <w:rPr>
          <w:rFonts w:eastAsiaTheme="minorEastAsia" w:hint="eastAsia"/>
          <w:b/>
          <w:sz w:val="24"/>
          <w:szCs w:val="24"/>
        </w:rPr>
        <w:t>、毕业论文：不计学分，但为毕业必要条件</w:t>
      </w:r>
    </w:p>
    <w:p w:rsidR="003C233C" w:rsidRPr="003937ED" w:rsidRDefault="003C233C" w:rsidP="004428CE">
      <w:r w:rsidRPr="003937ED">
        <w:rPr>
          <w:rFonts w:hint="eastAsia"/>
        </w:rPr>
        <w:t>附表</w:t>
      </w:r>
      <w:r w:rsidRPr="003937ED">
        <w:t>1</w:t>
      </w:r>
      <w:r w:rsidRPr="003937ED">
        <w:rPr>
          <w:rFonts w:hint="eastAsia"/>
        </w:rPr>
        <w:t>：公共语言课与专业基础语言课课程列表</w:t>
      </w:r>
    </w:p>
    <w:tbl>
      <w:tblPr>
        <w:tblStyle w:val="a8"/>
        <w:tblW w:w="0" w:type="auto"/>
        <w:tblLook w:val="04A0"/>
      </w:tblPr>
      <w:tblGrid>
        <w:gridCol w:w="1265"/>
        <w:gridCol w:w="2827"/>
        <w:gridCol w:w="708"/>
        <w:gridCol w:w="708"/>
        <w:gridCol w:w="2119"/>
        <w:gridCol w:w="1773"/>
      </w:tblGrid>
      <w:tr w:rsidR="0005228C" w:rsidRPr="003937ED" w:rsidTr="0005228C">
        <w:tc>
          <w:tcPr>
            <w:tcW w:w="1265"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旧课号</w:t>
            </w:r>
          </w:p>
        </w:tc>
        <w:tc>
          <w:tcPr>
            <w:tcW w:w="2827"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课程名称</w:t>
            </w:r>
          </w:p>
        </w:tc>
        <w:tc>
          <w:tcPr>
            <w:tcW w:w="708" w:type="dxa"/>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周学时</w:t>
            </w:r>
          </w:p>
        </w:tc>
        <w:tc>
          <w:tcPr>
            <w:tcW w:w="708" w:type="dxa"/>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学分</w:t>
            </w:r>
          </w:p>
        </w:tc>
        <w:tc>
          <w:tcPr>
            <w:tcW w:w="2119"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开课学期</w:t>
            </w:r>
          </w:p>
        </w:tc>
        <w:tc>
          <w:tcPr>
            <w:tcW w:w="1773"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备注</w:t>
            </w:r>
          </w:p>
        </w:tc>
      </w:tr>
      <w:tr w:rsidR="0005228C" w:rsidRPr="003937ED" w:rsidTr="0005228C">
        <w:tc>
          <w:tcPr>
            <w:tcW w:w="1265"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03530510</w:t>
            </w:r>
          </w:p>
        </w:tc>
        <w:tc>
          <w:tcPr>
            <w:tcW w:w="2827"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公共土耳其语（一）</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公共语言课</w:t>
            </w:r>
          </w:p>
        </w:tc>
      </w:tr>
      <w:tr w:rsidR="0005228C" w:rsidRPr="003937ED" w:rsidTr="0005228C">
        <w:tc>
          <w:tcPr>
            <w:tcW w:w="1265"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03530520</w:t>
            </w:r>
          </w:p>
        </w:tc>
        <w:tc>
          <w:tcPr>
            <w:tcW w:w="2827" w:type="dxa"/>
            <w:vAlign w:val="bottom"/>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公共土耳其语（二）</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5228C" w:rsidRPr="003937ED" w:rsidRDefault="0005228C"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5228C" w:rsidP="00D5696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公共语言课</w:t>
            </w:r>
          </w:p>
        </w:tc>
      </w:tr>
      <w:tr w:rsidR="0005228C" w:rsidRPr="003937ED" w:rsidTr="0005228C">
        <w:tc>
          <w:tcPr>
            <w:tcW w:w="1265" w:type="dxa"/>
            <w:vAlign w:val="center"/>
          </w:tcPr>
          <w:p w:rsidR="0005228C" w:rsidRPr="003937ED" w:rsidRDefault="0005228C"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03538281</w:t>
            </w:r>
          </w:p>
        </w:tc>
        <w:tc>
          <w:tcPr>
            <w:tcW w:w="2827" w:type="dxa"/>
          </w:tcPr>
          <w:p w:rsidR="0005228C" w:rsidRPr="003937ED" w:rsidRDefault="0005228C"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基础土耳其语（一）</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8</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8</w:t>
            </w:r>
          </w:p>
        </w:tc>
        <w:tc>
          <w:tcPr>
            <w:tcW w:w="2119"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5228C" w:rsidP="003C233C">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w:t>
            </w:r>
            <w:r w:rsidR="000F17F4" w:rsidRPr="003937ED">
              <w:rPr>
                <w:rFonts w:asciiTheme="minorEastAsia" w:eastAsiaTheme="minorEastAsia" w:hAnsiTheme="minorEastAsia" w:hint="eastAsia"/>
                <w:sz w:val="24"/>
                <w:szCs w:val="24"/>
              </w:rPr>
              <w:t>课</w:t>
            </w:r>
          </w:p>
        </w:tc>
      </w:tr>
      <w:tr w:rsidR="0005228C" w:rsidRPr="003937ED" w:rsidTr="0005228C">
        <w:tc>
          <w:tcPr>
            <w:tcW w:w="1265" w:type="dxa"/>
            <w:vAlign w:val="center"/>
          </w:tcPr>
          <w:p w:rsidR="0005228C" w:rsidRPr="003937ED" w:rsidRDefault="0005228C"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w:t>
            </w:r>
            <w:r w:rsidRPr="003937ED">
              <w:rPr>
                <w:rFonts w:asciiTheme="minorEastAsia" w:eastAsiaTheme="minorEastAsia" w:hAnsiTheme="minorEastAsia" w:cs="Times New Roman" w:hint="eastAsia"/>
                <w:sz w:val="24"/>
                <w:szCs w:val="24"/>
              </w:rPr>
              <w:t>8282</w:t>
            </w:r>
          </w:p>
        </w:tc>
        <w:tc>
          <w:tcPr>
            <w:tcW w:w="2827" w:type="dxa"/>
          </w:tcPr>
          <w:p w:rsidR="0005228C" w:rsidRPr="003937ED" w:rsidRDefault="0005228C"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基础土耳其语（二）</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708" w:type="dxa"/>
          </w:tcPr>
          <w:p w:rsidR="0005228C" w:rsidRPr="003937ED" w:rsidRDefault="0005228C"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2119" w:type="dxa"/>
          </w:tcPr>
          <w:p w:rsidR="0005228C" w:rsidRPr="003937ED" w:rsidRDefault="0005228C"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3937ED" w:rsidRDefault="000F17F4" w:rsidP="003C233C">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03538291</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土耳其语视听说（一）</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1</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03538301</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高级土耳其语（一）</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03538292</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土耳其语视听说（二）</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1</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03538320</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土耳其语阅读</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03538302</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高级土耳其语（二）</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6</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03538293</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土耳其语视听说（三）</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1</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0F17F4" w:rsidRPr="003937ED" w:rsidTr="0005228C">
        <w:tc>
          <w:tcPr>
            <w:tcW w:w="1265" w:type="dxa"/>
            <w:vAlign w:val="center"/>
          </w:tcPr>
          <w:p w:rsidR="000F17F4" w:rsidRPr="003937ED" w:rsidRDefault="000F17F4" w:rsidP="00BF3E6A">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03538310</w:t>
            </w:r>
          </w:p>
        </w:tc>
        <w:tc>
          <w:tcPr>
            <w:tcW w:w="2827" w:type="dxa"/>
          </w:tcPr>
          <w:p w:rsidR="000F17F4" w:rsidRPr="003937ED" w:rsidRDefault="000F17F4" w:rsidP="00BF3E6A">
            <w:pPr>
              <w:spacing w:before="50" w:after="100" w:afterAutospacing="1"/>
              <w:rPr>
                <w:rFonts w:asciiTheme="minorEastAsia" w:eastAsiaTheme="minorEastAsia" w:hAnsiTheme="minorEastAsia" w:cs="Times New Roman"/>
                <w:sz w:val="24"/>
                <w:szCs w:val="24"/>
              </w:rPr>
            </w:pPr>
            <w:r w:rsidRPr="003937ED">
              <w:rPr>
                <w:rFonts w:asciiTheme="minorEastAsia" w:eastAsiaTheme="minorEastAsia" w:hAnsiTheme="minorEastAsia" w:cs="Times New Roman" w:hint="eastAsia"/>
                <w:sz w:val="24"/>
                <w:szCs w:val="24"/>
              </w:rPr>
              <w:t>土耳其历史文化</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708" w:type="dxa"/>
          </w:tcPr>
          <w:p w:rsidR="000F17F4" w:rsidRPr="003937ED" w:rsidRDefault="000F17F4" w:rsidP="003937ED">
            <w:pPr>
              <w:spacing w:before="50" w:after="100" w:afterAutospacing="1"/>
              <w:jc w:val="center"/>
              <w:rPr>
                <w:rFonts w:asciiTheme="minorEastAsia" w:eastAsiaTheme="minorEastAsia" w:hAnsiTheme="minorEastAsia" w:cs="Times New Roman"/>
                <w:sz w:val="24"/>
                <w:szCs w:val="24"/>
              </w:rPr>
            </w:pPr>
            <w:r w:rsidRPr="003937ED">
              <w:rPr>
                <w:rFonts w:asciiTheme="minorEastAsia" w:eastAsiaTheme="minorEastAsia" w:hAnsiTheme="minorEastAsia" w:cs="Times New Roman"/>
                <w:sz w:val="24"/>
                <w:szCs w:val="24"/>
              </w:rPr>
              <w:t>2</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辅修课</w:t>
            </w:r>
          </w:p>
        </w:tc>
      </w:tr>
      <w:tr w:rsidR="006C33D1" w:rsidRPr="003937ED" w:rsidTr="00BE7F72">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03535161</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希伯来语（一）</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一年级上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03535162</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希伯来语（二）</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一年级下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BE7F72">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03535163</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希伯来语（三）</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二年级上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03535164</w:t>
            </w:r>
          </w:p>
        </w:tc>
        <w:tc>
          <w:tcPr>
            <w:tcW w:w="2827"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希伯来语（四）</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pStyle w:val="a5"/>
              <w:ind w:firstLineChars="0" w:firstLine="0"/>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8</w:t>
            </w:r>
          </w:p>
        </w:tc>
        <w:tc>
          <w:tcPr>
            <w:tcW w:w="2119" w:type="dxa"/>
          </w:tcPr>
          <w:p w:rsidR="006C33D1" w:rsidRPr="003937ED" w:rsidRDefault="006C33D1" w:rsidP="00BF3E6A">
            <w:pPr>
              <w:pStyle w:val="a5"/>
              <w:ind w:firstLineChars="0" w:firstLine="0"/>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二年级下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05228C" w:rsidRPr="003937ED" w:rsidTr="0005228C">
        <w:tc>
          <w:tcPr>
            <w:tcW w:w="1265" w:type="dxa"/>
            <w:vAlign w:val="bottom"/>
          </w:tcPr>
          <w:p w:rsidR="0005228C" w:rsidRPr="003937ED" w:rsidRDefault="000F17F4" w:rsidP="00CB4122">
            <w:pPr>
              <w:rPr>
                <w:rFonts w:asciiTheme="minorEastAsia" w:eastAsiaTheme="minorEastAsia" w:hAnsiTheme="minorEastAsia"/>
                <w:sz w:val="24"/>
                <w:szCs w:val="24"/>
              </w:rPr>
            </w:pPr>
            <w:r w:rsidRPr="003937ED">
              <w:rPr>
                <w:rFonts w:asciiTheme="minorEastAsia" w:eastAsiaTheme="minorEastAsia" w:hAnsiTheme="minorEastAsia"/>
                <w:sz w:val="24"/>
                <w:szCs w:val="24"/>
              </w:rPr>
              <w:t>03530301</w:t>
            </w:r>
          </w:p>
        </w:tc>
        <w:tc>
          <w:tcPr>
            <w:tcW w:w="2827" w:type="dxa"/>
            <w:vAlign w:val="bottom"/>
          </w:tcPr>
          <w:p w:rsidR="0005228C" w:rsidRPr="003937ED" w:rsidRDefault="000F17F4" w:rsidP="00CB4122">
            <w:pPr>
              <w:rPr>
                <w:rFonts w:asciiTheme="minorEastAsia" w:eastAsiaTheme="minorEastAsia" w:hAnsiTheme="minorEastAsia"/>
                <w:sz w:val="24"/>
                <w:szCs w:val="24"/>
              </w:rPr>
            </w:pPr>
            <w:r w:rsidRPr="003937ED">
              <w:rPr>
                <w:rFonts w:asciiTheme="minorEastAsia" w:eastAsiaTheme="minorEastAsia" w:hAnsiTheme="minorEastAsia"/>
                <w:sz w:val="24"/>
                <w:szCs w:val="24"/>
              </w:rPr>
              <w:t>公共希伯来语（一）</w:t>
            </w:r>
          </w:p>
        </w:tc>
        <w:tc>
          <w:tcPr>
            <w:tcW w:w="708" w:type="dxa"/>
            <w:vAlign w:val="bottom"/>
          </w:tcPr>
          <w:p w:rsidR="0005228C"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5228C"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5228C" w:rsidRPr="003937ED" w:rsidRDefault="000F17F4" w:rsidP="00CB4122">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5228C" w:rsidRPr="006C33D1" w:rsidRDefault="000F17F4" w:rsidP="00CB4122">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BF3E6A">
        <w:tc>
          <w:tcPr>
            <w:tcW w:w="1265"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sz w:val="24"/>
                <w:szCs w:val="24"/>
              </w:rPr>
              <w:t>0353030</w:t>
            </w:r>
            <w:r w:rsidRPr="003937ED">
              <w:rPr>
                <w:rFonts w:asciiTheme="minorEastAsia" w:eastAsiaTheme="minorEastAsia" w:hAnsiTheme="minorEastAsia" w:hint="eastAsia"/>
                <w:sz w:val="24"/>
                <w:szCs w:val="24"/>
              </w:rPr>
              <w:t>2</w:t>
            </w:r>
          </w:p>
        </w:tc>
        <w:tc>
          <w:tcPr>
            <w:tcW w:w="2827"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sz w:val="24"/>
                <w:szCs w:val="24"/>
              </w:rPr>
              <w:t>公共希伯来语（</w:t>
            </w:r>
            <w:r w:rsidRPr="003937ED">
              <w:rPr>
                <w:rFonts w:asciiTheme="minorEastAsia" w:eastAsiaTheme="minorEastAsia" w:hAnsiTheme="minorEastAsia" w:hint="eastAsia"/>
                <w:sz w:val="24"/>
                <w:szCs w:val="24"/>
              </w:rPr>
              <w:t>二</w:t>
            </w:r>
            <w:r w:rsidRPr="003937ED">
              <w:rPr>
                <w:rFonts w:asciiTheme="minorEastAsia" w:eastAsiaTheme="minorEastAsia" w:hAnsiTheme="minorEastAsia"/>
                <w:sz w:val="24"/>
                <w:szCs w:val="24"/>
              </w:rPr>
              <w:t>）</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BF3E6A">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05228C">
        <w:tc>
          <w:tcPr>
            <w:tcW w:w="1265" w:type="dxa"/>
            <w:vAlign w:val="bottom"/>
          </w:tcPr>
          <w:p w:rsidR="000F17F4" w:rsidRPr="003937ED" w:rsidRDefault="000F17F4" w:rsidP="00AF6118">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03530297</w:t>
            </w:r>
          </w:p>
        </w:tc>
        <w:tc>
          <w:tcPr>
            <w:tcW w:w="2827" w:type="dxa"/>
            <w:vAlign w:val="bottom"/>
          </w:tcPr>
          <w:p w:rsidR="000F17F4" w:rsidRPr="003937ED" w:rsidRDefault="000F17F4" w:rsidP="00AF6118">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公共库尔德语（一）</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AF6118">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AF6118">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BF3E6A">
        <w:tc>
          <w:tcPr>
            <w:tcW w:w="1265"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03530298</w:t>
            </w:r>
          </w:p>
        </w:tc>
        <w:tc>
          <w:tcPr>
            <w:tcW w:w="2827" w:type="dxa"/>
            <w:vAlign w:val="bottom"/>
          </w:tcPr>
          <w:p w:rsidR="000F17F4" w:rsidRPr="003937ED" w:rsidRDefault="000F17F4" w:rsidP="000F17F4">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公共库尔德语（二）</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BF3E6A">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05228C">
        <w:tc>
          <w:tcPr>
            <w:tcW w:w="1265"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03531029</w:t>
            </w:r>
          </w:p>
        </w:tc>
        <w:tc>
          <w:tcPr>
            <w:tcW w:w="2827"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公共波斯语（一）</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01237B">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0F17F4" w:rsidRPr="003937ED" w:rsidTr="0005228C">
        <w:tc>
          <w:tcPr>
            <w:tcW w:w="1265"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03531050</w:t>
            </w:r>
          </w:p>
        </w:tc>
        <w:tc>
          <w:tcPr>
            <w:tcW w:w="2827" w:type="dxa"/>
            <w:vAlign w:val="bottom"/>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公共波斯语（二）</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4</w:t>
            </w:r>
          </w:p>
        </w:tc>
        <w:tc>
          <w:tcPr>
            <w:tcW w:w="708" w:type="dxa"/>
            <w:vAlign w:val="bottom"/>
          </w:tcPr>
          <w:p w:rsidR="000F17F4" w:rsidRPr="003937ED" w:rsidRDefault="000F17F4" w:rsidP="003937ED">
            <w:pPr>
              <w:jc w:val="cente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3</w:t>
            </w:r>
          </w:p>
        </w:tc>
        <w:tc>
          <w:tcPr>
            <w:tcW w:w="2119" w:type="dxa"/>
          </w:tcPr>
          <w:p w:rsidR="000F17F4" w:rsidRPr="003937ED" w:rsidRDefault="000F17F4" w:rsidP="0001237B">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按实际开课学期</w:t>
            </w:r>
          </w:p>
        </w:tc>
        <w:tc>
          <w:tcPr>
            <w:tcW w:w="1773" w:type="dxa"/>
          </w:tcPr>
          <w:p w:rsidR="000F17F4" w:rsidRPr="006C33D1" w:rsidRDefault="000F17F4" w:rsidP="0001237B">
            <w:pPr>
              <w:rPr>
                <w:rFonts w:asciiTheme="minorEastAsia" w:eastAsiaTheme="minorEastAsia" w:hAnsiTheme="minorEastAsia"/>
                <w:sz w:val="24"/>
                <w:szCs w:val="24"/>
              </w:rPr>
            </w:pPr>
            <w:r w:rsidRPr="006C33D1">
              <w:rPr>
                <w:rFonts w:asciiTheme="minorEastAsia" w:eastAsiaTheme="minorEastAsia" w:hAnsiTheme="minorEastAsia" w:hint="eastAsia"/>
                <w:sz w:val="24"/>
                <w:szCs w:val="24"/>
              </w:rPr>
              <w:t>公共语言课</w:t>
            </w:r>
          </w:p>
        </w:tc>
      </w:tr>
      <w:tr w:rsidR="006C33D1" w:rsidRPr="003937ED" w:rsidTr="00A6755A">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03537671</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基础波斯语（一）</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12</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9</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03537502</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基础波斯语（二）</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7</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一下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A6755A">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03537503</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基础波斯语（三）</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7</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二上</w:t>
            </w:r>
          </w:p>
        </w:tc>
        <w:tc>
          <w:tcPr>
            <w:tcW w:w="1773" w:type="dxa"/>
            <w:vAlign w:val="center"/>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r w:rsidR="006C33D1" w:rsidRPr="003937ED" w:rsidTr="0005228C">
        <w:tc>
          <w:tcPr>
            <w:tcW w:w="1265"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sz w:val="24"/>
                <w:szCs w:val="24"/>
              </w:rPr>
              <w:t>03537504</w:t>
            </w:r>
          </w:p>
        </w:tc>
        <w:tc>
          <w:tcPr>
            <w:tcW w:w="2827"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基础波斯语（四）</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10</w:t>
            </w:r>
          </w:p>
        </w:tc>
        <w:tc>
          <w:tcPr>
            <w:tcW w:w="708" w:type="dxa"/>
          </w:tcPr>
          <w:p w:rsidR="006C33D1" w:rsidRPr="003937ED" w:rsidRDefault="006C33D1" w:rsidP="003937ED">
            <w:pPr>
              <w:jc w:val="center"/>
              <w:rPr>
                <w:rFonts w:asciiTheme="minorEastAsia" w:eastAsiaTheme="minorEastAsia" w:hAnsiTheme="minorEastAsia"/>
                <w:sz w:val="24"/>
                <w:szCs w:val="24"/>
              </w:rPr>
            </w:pPr>
            <w:r w:rsidRPr="003937ED">
              <w:rPr>
                <w:rFonts w:asciiTheme="minorEastAsia" w:eastAsiaTheme="minorEastAsia" w:hAnsiTheme="minorEastAsia"/>
                <w:sz w:val="24"/>
                <w:szCs w:val="24"/>
              </w:rPr>
              <w:t>7</w:t>
            </w:r>
          </w:p>
        </w:tc>
        <w:tc>
          <w:tcPr>
            <w:tcW w:w="2119" w:type="dxa"/>
          </w:tcPr>
          <w:p w:rsidR="006C33D1" w:rsidRPr="003937ED" w:rsidRDefault="006C33D1" w:rsidP="00BF3E6A">
            <w:pPr>
              <w:rPr>
                <w:rFonts w:asciiTheme="minorEastAsia" w:eastAsiaTheme="minorEastAsia" w:hAnsiTheme="minorEastAsia"/>
                <w:sz w:val="24"/>
                <w:szCs w:val="24"/>
              </w:rPr>
            </w:pPr>
            <w:r w:rsidRPr="003937ED">
              <w:rPr>
                <w:rFonts w:asciiTheme="minorEastAsia" w:eastAsiaTheme="minorEastAsia" w:hAnsiTheme="minorEastAsia" w:hint="eastAsia"/>
                <w:sz w:val="24"/>
                <w:szCs w:val="24"/>
              </w:rPr>
              <w:t>二下</w:t>
            </w:r>
          </w:p>
        </w:tc>
        <w:tc>
          <w:tcPr>
            <w:tcW w:w="1773" w:type="dxa"/>
          </w:tcPr>
          <w:p w:rsidR="006C33D1" w:rsidRPr="006C33D1" w:rsidRDefault="006C33D1" w:rsidP="001C1035">
            <w:pPr>
              <w:rPr>
                <w:rFonts w:asciiTheme="minorEastAsia" w:eastAsiaTheme="minorEastAsia" w:hAnsiTheme="minorEastAsia"/>
              </w:rPr>
            </w:pPr>
            <w:r w:rsidRPr="006C33D1">
              <w:rPr>
                <w:rFonts w:asciiTheme="minorEastAsia" w:eastAsiaTheme="minorEastAsia" w:hAnsiTheme="minorEastAsia" w:hint="eastAsia"/>
              </w:rPr>
              <w:t>专业基础语言课</w:t>
            </w:r>
          </w:p>
        </w:tc>
      </w:tr>
    </w:tbl>
    <w:p w:rsidR="003C233C" w:rsidRPr="003937ED" w:rsidRDefault="003C233C" w:rsidP="003C233C"/>
    <w:p w:rsidR="003C233C" w:rsidRPr="003937ED" w:rsidRDefault="003C233C" w:rsidP="003C233C">
      <w:r w:rsidRPr="003937ED">
        <w:rPr>
          <w:rFonts w:hint="eastAsia"/>
        </w:rPr>
        <w:lastRenderedPageBreak/>
        <w:t>附表</w:t>
      </w:r>
      <w:r w:rsidRPr="003937ED">
        <w:rPr>
          <w:rFonts w:hint="eastAsia"/>
        </w:rPr>
        <w:t>2</w:t>
      </w:r>
      <w:r w:rsidRPr="003937ED">
        <w:rPr>
          <w:rFonts w:hint="eastAsia"/>
        </w:rPr>
        <w:t>：学科基础课程列表</w:t>
      </w:r>
    </w:p>
    <w:tbl>
      <w:tblPr>
        <w:tblW w:w="5000" w:type="pct"/>
        <w:tblLook w:val="04A0"/>
      </w:tblPr>
      <w:tblGrid>
        <w:gridCol w:w="1460"/>
        <w:gridCol w:w="3251"/>
        <w:gridCol w:w="1942"/>
        <w:gridCol w:w="1331"/>
        <w:gridCol w:w="1416"/>
      </w:tblGrid>
      <w:tr w:rsidR="003C233C" w:rsidRPr="003937ED" w:rsidTr="003F77E9">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课号</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课程名称</w:t>
            </w:r>
          </w:p>
        </w:tc>
        <w:tc>
          <w:tcPr>
            <w:tcW w:w="1033"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开课院系</w:t>
            </w:r>
          </w:p>
        </w:tc>
        <w:tc>
          <w:tcPr>
            <w:tcW w:w="708"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学时</w:t>
            </w:r>
          </w:p>
        </w:tc>
        <w:tc>
          <w:tcPr>
            <w:tcW w:w="753"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学分</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00132380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概率统计</w:t>
            </w:r>
            <w:r w:rsidRPr="003937ED">
              <w:rPr>
                <w:rFonts w:asciiTheme="minorEastAsia" w:eastAsiaTheme="minorEastAsia" w:hAnsiTheme="minorEastAsia"/>
              </w:rPr>
              <w:t xml:space="preserve"> (B)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02834720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概率统计</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00130201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(B) (</w:t>
            </w:r>
            <w:r w:rsidRPr="003937ED">
              <w:rPr>
                <w:rFonts w:asciiTheme="minorEastAsia" w:eastAsiaTheme="minorEastAsia" w:hAnsiTheme="minorEastAsia" w:hint="eastAsia"/>
              </w:rPr>
              <w:t>一</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6</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5</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00130202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(B) (</w:t>
            </w:r>
            <w:r w:rsidRPr="003937ED">
              <w:rPr>
                <w:rFonts w:asciiTheme="minorEastAsia" w:eastAsiaTheme="minorEastAsia" w:hAnsiTheme="minorEastAsia" w:hint="eastAsia"/>
              </w:rPr>
              <w:t>二</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6</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5</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00131421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(C) (</w:t>
            </w:r>
            <w:r w:rsidRPr="003937ED">
              <w:rPr>
                <w:rFonts w:asciiTheme="minorEastAsia" w:eastAsiaTheme="minorEastAsia" w:hAnsiTheme="minorEastAsia" w:hint="eastAsia"/>
              </w:rPr>
              <w:t>一</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00131422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w:t>
            </w:r>
            <w:r w:rsidRPr="003937ED">
              <w:rPr>
                <w:rFonts w:asciiTheme="minorEastAsia" w:eastAsiaTheme="minorEastAsia" w:hAnsiTheme="minorEastAsia"/>
              </w:rPr>
              <w:t xml:space="preserve"> (C) (</w:t>
            </w:r>
            <w:r w:rsidRPr="003937ED">
              <w:rPr>
                <w:rFonts w:asciiTheme="minorEastAsia" w:eastAsiaTheme="minorEastAsia" w:hAnsiTheme="minorEastAsia" w:hint="eastAsia"/>
              </w:rPr>
              <w:t>二</w:t>
            </w:r>
            <w:r w:rsidRPr="003937ED">
              <w:rPr>
                <w:rFonts w:asciiTheme="minorEastAsia" w:eastAsiaTheme="minorEastAsia" w:hAnsiTheme="minor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00131460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线性代数</w:t>
            </w:r>
            <w:r w:rsidRPr="003937ED">
              <w:rPr>
                <w:rFonts w:asciiTheme="minorEastAsia" w:eastAsiaTheme="minorEastAsia" w:hAnsiTheme="minorEastAsia"/>
              </w:rPr>
              <w:t xml:space="preserve"> (B)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00130310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线性代数</w:t>
            </w:r>
            <w:r w:rsidRPr="003937ED">
              <w:rPr>
                <w:rFonts w:asciiTheme="minorEastAsia" w:eastAsiaTheme="minorEastAsia" w:hAnsiTheme="minorEastAsia"/>
              </w:rPr>
              <w:t xml:space="preserve"> (C)</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数学科学学院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00332580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高等数学（D类）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工学院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00332590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高等数学（D类基础）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工学院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00436012</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普通物理学 (B)(二)</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00436011</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普通物理学 (B)(一)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00430001</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物理学(B)(1)</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00430002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 (B)(2)</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00432141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电动力学</w:t>
            </w:r>
            <w:r w:rsidRPr="003937ED">
              <w:rPr>
                <w:rFonts w:asciiTheme="minorEastAsia" w:eastAsiaTheme="minorEastAsia" w:hAnsiTheme="minorEastAsia"/>
              </w:rPr>
              <w:t>(B)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01034880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普通化学（</w:t>
            </w:r>
            <w:r w:rsidRPr="003937ED">
              <w:rPr>
                <w:rFonts w:asciiTheme="minorEastAsia" w:eastAsiaTheme="minorEastAsia" w:hAnsiTheme="minorEastAsia"/>
              </w:rPr>
              <w:t>B</w:t>
            </w:r>
            <w:r w:rsidRPr="003937ED">
              <w:rPr>
                <w:rFonts w:asciiTheme="minorEastAsia" w:eastAsiaTheme="minorEastAsia" w:hAnsiTheme="minorEastAsia" w:hint="eastAsia"/>
              </w:rPr>
              <w:t>）</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01030810</w:t>
            </w:r>
          </w:p>
        </w:tc>
        <w:tc>
          <w:tcPr>
            <w:tcW w:w="1729" w:type="pct"/>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01032690</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有机化学</w:t>
            </w:r>
            <w:r w:rsidRPr="003937ED">
              <w:rPr>
                <w:rFonts w:asciiTheme="minorEastAsia" w:eastAsiaTheme="minorEastAsia" w:hAnsiTheme="minorEastAsia"/>
              </w:rPr>
              <w:t>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01032630</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物理化学B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01030840</w:t>
            </w:r>
          </w:p>
        </w:tc>
        <w:tc>
          <w:tcPr>
            <w:tcW w:w="1729" w:type="pct"/>
            <w:tcBorders>
              <w:top w:val="nil"/>
              <w:left w:val="nil"/>
              <w:bottom w:val="single" w:sz="4" w:space="0" w:color="auto"/>
              <w:right w:val="single" w:sz="4" w:space="0" w:color="auto"/>
            </w:tcBorders>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物理化学B</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化学学院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01533260</w:t>
            </w:r>
          </w:p>
        </w:tc>
        <w:tc>
          <w:tcPr>
            <w:tcW w:w="1729" w:type="pct"/>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城市与环境学院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12633020</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普通地质学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城市与环境学院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01630900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普通心理学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01630121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认知心理学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01630040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社会心理学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02830140</w:t>
            </w:r>
          </w:p>
        </w:tc>
        <w:tc>
          <w:tcPr>
            <w:tcW w:w="1729" w:type="pct"/>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心理学系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01833850</w:t>
            </w:r>
          </w:p>
        </w:tc>
        <w:tc>
          <w:tcPr>
            <w:tcW w:w="1729" w:type="pct"/>
            <w:tcBorders>
              <w:top w:val="single" w:sz="4" w:space="0" w:color="auto"/>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传播学研究方法</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01833750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世界新闻史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01830480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广告学概论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01831190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编辑出版概论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01830300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网络传播</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01831740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视听语言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新闻传播学院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中国古代文学史（1）</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中国古代文学史（2）</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中国古代文学史（3）</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02030034</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中国古代文学史（4）</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中国现代文学史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02033360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中国当代文学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02039200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文学原理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02033270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中国文学理论批评史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02030790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比较文学原理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古代汉语（上）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02030022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古代汉语（下）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lastRenderedPageBreak/>
              <w:t>02030011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现代汉语（上）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02030012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现代汉语（下）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02030120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汉语方言学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02030130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汉语音韵学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02030070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语言学概论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中文系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02130011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02130012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中国古代史（下）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古代东方文明</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古希腊罗马史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亚洲史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欧洲史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02133650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美洲史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02139190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非洲史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02130020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中国近代史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02132030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中国现代史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02130110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史学概论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历史系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02330003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02335063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西方哲学史（上）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02335065</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西方哲学史（下）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02330132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科学哲学导论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02330142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伦理学导论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02330152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美学原理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02330025</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马克思主义哲学导论（上）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02330026</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马克思主义哲学导论（下）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宗教学导论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02336400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现代逻辑基础</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02330085</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中国哲学史（上）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02330087</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中国哲学史（下）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02335100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知识论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02332250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中国宗教史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02330101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马克思主义哲学史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哲学系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02231040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博物馆学概论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考古文博学院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02231080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考古学导论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考古文博学院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国际政治概论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国际政治经济学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02430032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世界社会主义概论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外交学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02430931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国际组织与国际法</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02430140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中华人民共和国对外关系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02430041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02430091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国际关系史（上）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02430092</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国际关系史（下）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国际关系学院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02533180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政治经济学（上）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政治经济学（下）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02530070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宏观经济学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lastRenderedPageBreak/>
              <w:t>02530090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国际贸易</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经济学原理（Ⅰ）</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02533170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经济学原理（Ⅱ）</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02831110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光华管理学院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02832110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微观经济学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光华管理学院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02832120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宏观经济学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光华管理学院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法理学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0293007a</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行政法与行政诉讼法</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宪法学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0293008a</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民法总论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02930030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中国法制史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法学院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03130010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03130120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社会统计学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03131530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人口社会学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03100130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国外社会学学说（上）</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03130020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国外社会学学说（下）</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03130150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社会人类学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03130460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社会保障</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城市社会学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03131520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马列经典著作选读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03130250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农村社会学</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03131190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社会工作概论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社会学系</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03232270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政治学概论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政府管理学院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6</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4</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03230700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中国近现代政治发展史</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政府管理学院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03230050</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当代中国政府与政治</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政府管理学院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3</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04330101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艺术学原理</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04330013</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电影概论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r w:rsidR="003C233C" w:rsidRPr="003937ED" w:rsidTr="003F77E9">
        <w:trPr>
          <w:trHeight w:val="288"/>
        </w:trPr>
        <w:tc>
          <w:tcPr>
            <w:tcW w:w="776" w:type="pct"/>
            <w:tcBorders>
              <w:top w:val="nil"/>
              <w:left w:val="single" w:sz="4" w:space="0" w:color="auto"/>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04333021</w:t>
            </w:r>
          </w:p>
        </w:tc>
        <w:tc>
          <w:tcPr>
            <w:tcW w:w="1729"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美术概论</w:t>
            </w:r>
          </w:p>
        </w:tc>
        <w:tc>
          <w:tcPr>
            <w:tcW w:w="103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hint="eastAsia"/>
              </w:rPr>
              <w:t>艺术学院</w:t>
            </w:r>
          </w:p>
        </w:tc>
        <w:tc>
          <w:tcPr>
            <w:tcW w:w="708"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c>
          <w:tcPr>
            <w:tcW w:w="753" w:type="pct"/>
            <w:tcBorders>
              <w:top w:val="nil"/>
              <w:left w:val="nil"/>
              <w:bottom w:val="single" w:sz="4" w:space="0" w:color="auto"/>
              <w:right w:val="single" w:sz="4" w:space="0" w:color="auto"/>
            </w:tcBorders>
            <w:noWrap/>
            <w:vAlign w:val="center"/>
            <w:hideMark/>
          </w:tcPr>
          <w:p w:rsidR="003C233C" w:rsidRPr="003937ED" w:rsidRDefault="003C233C" w:rsidP="006A2758">
            <w:pPr>
              <w:spacing w:after="0"/>
              <w:rPr>
                <w:rFonts w:asciiTheme="minorEastAsia" w:eastAsiaTheme="minorEastAsia" w:hAnsiTheme="minorEastAsia"/>
              </w:rPr>
            </w:pPr>
            <w:r w:rsidRPr="003937ED">
              <w:rPr>
                <w:rFonts w:asciiTheme="minorEastAsia" w:eastAsiaTheme="minorEastAsia" w:hAnsiTheme="minorEastAsia"/>
              </w:rPr>
              <w:t>2</w:t>
            </w:r>
          </w:p>
        </w:tc>
      </w:tr>
    </w:tbl>
    <w:p w:rsidR="004358AB" w:rsidRDefault="004358AB" w:rsidP="006A2758">
      <w:pPr>
        <w:spacing w:after="0" w:line="220" w:lineRule="atLeast"/>
      </w:pPr>
    </w:p>
    <w:sectPr w:rsidR="004358AB" w:rsidSect="005C72EF">
      <w:pgSz w:w="11906" w:h="16838"/>
      <w:pgMar w:top="1440" w:right="1361" w:bottom="144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B6" w:rsidRDefault="00FC64B6" w:rsidP="003C233C">
      <w:pPr>
        <w:spacing w:after="0"/>
      </w:pPr>
      <w:r>
        <w:separator/>
      </w:r>
    </w:p>
  </w:endnote>
  <w:endnote w:type="continuationSeparator" w:id="1">
    <w:p w:rsidR="00FC64B6" w:rsidRDefault="00FC64B6" w:rsidP="003C23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B6" w:rsidRDefault="00FC64B6" w:rsidP="003C233C">
      <w:pPr>
        <w:spacing w:after="0"/>
      </w:pPr>
      <w:r>
        <w:separator/>
      </w:r>
    </w:p>
  </w:footnote>
  <w:footnote w:type="continuationSeparator" w:id="1">
    <w:p w:rsidR="00FC64B6" w:rsidRDefault="00FC64B6" w:rsidP="003C23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6386"/>
  </w:hdrShapeDefaults>
  <w:footnotePr>
    <w:footnote w:id="0"/>
    <w:footnote w:id="1"/>
  </w:footnotePr>
  <w:endnotePr>
    <w:endnote w:id="0"/>
    <w:endnote w:id="1"/>
  </w:endnotePr>
  <w:compat>
    <w:useFELayout/>
  </w:compat>
  <w:rsids>
    <w:rsidRoot w:val="00D31D50"/>
    <w:rsid w:val="0005228C"/>
    <w:rsid w:val="00085257"/>
    <w:rsid w:val="000F17F4"/>
    <w:rsid w:val="00150B4E"/>
    <w:rsid w:val="0023673F"/>
    <w:rsid w:val="002B2579"/>
    <w:rsid w:val="002D54D6"/>
    <w:rsid w:val="002E2722"/>
    <w:rsid w:val="0030310E"/>
    <w:rsid w:val="00323B43"/>
    <w:rsid w:val="00353E74"/>
    <w:rsid w:val="003937ED"/>
    <w:rsid w:val="003C233C"/>
    <w:rsid w:val="003D37D8"/>
    <w:rsid w:val="003F77E9"/>
    <w:rsid w:val="003F7C04"/>
    <w:rsid w:val="00426133"/>
    <w:rsid w:val="004358AB"/>
    <w:rsid w:val="004428CE"/>
    <w:rsid w:val="004A59E3"/>
    <w:rsid w:val="004C7CC3"/>
    <w:rsid w:val="004D05D8"/>
    <w:rsid w:val="005C72EF"/>
    <w:rsid w:val="006303A3"/>
    <w:rsid w:val="006A2758"/>
    <w:rsid w:val="006C33D1"/>
    <w:rsid w:val="008B7726"/>
    <w:rsid w:val="008E52AD"/>
    <w:rsid w:val="00A04D6C"/>
    <w:rsid w:val="00AE0072"/>
    <w:rsid w:val="00D31D50"/>
    <w:rsid w:val="00D5666A"/>
    <w:rsid w:val="00EA26D4"/>
    <w:rsid w:val="00EB15CA"/>
    <w:rsid w:val="00ED5A67"/>
    <w:rsid w:val="00F22B8B"/>
    <w:rsid w:val="00FC55B4"/>
    <w:rsid w:val="00FC64B6"/>
    <w:rsid w:val="00FD5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aliases w:val="标题4"/>
    <w:basedOn w:val="a"/>
    <w:next w:val="a0"/>
    <w:link w:val="2Char"/>
    <w:semiHidden/>
    <w:unhideWhenUsed/>
    <w:qFormat/>
    <w:rsid w:val="002E2722"/>
    <w:pPr>
      <w:keepNext/>
      <w:adjustRightInd/>
      <w:snapToGrid/>
      <w:spacing w:beforeLines="100" w:after="0"/>
      <w:jc w:val="both"/>
      <w:outlineLvl w:val="1"/>
    </w:pPr>
    <w:rPr>
      <w:rFonts w:ascii="黑体" w:eastAsia="黑体" w:hAnsi="Times New Roman" w:cs="宋体"/>
      <w:bCs/>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标题4 Char"/>
    <w:basedOn w:val="a1"/>
    <w:link w:val="2"/>
    <w:semiHidden/>
    <w:qFormat/>
    <w:rsid w:val="002E2722"/>
    <w:rPr>
      <w:rFonts w:ascii="黑体" w:eastAsia="黑体" w:hAnsi="Times New Roman" w:cs="宋体"/>
      <w:bCs/>
      <w:sz w:val="28"/>
      <w:szCs w:val="20"/>
    </w:rPr>
  </w:style>
  <w:style w:type="character" w:styleId="a4">
    <w:name w:val="Strong"/>
    <w:uiPriority w:val="99"/>
    <w:qFormat/>
    <w:rsid w:val="002E2722"/>
    <w:rPr>
      <w:rFonts w:ascii="Times New Roman" w:hAnsi="Times New Roman" w:cs="Times New Roman" w:hint="default"/>
      <w:b/>
      <w:bCs w:val="0"/>
    </w:rPr>
  </w:style>
  <w:style w:type="character" w:customStyle="1" w:styleId="Char">
    <w:name w:val="列出段落 Char"/>
    <w:basedOn w:val="a1"/>
    <w:link w:val="a5"/>
    <w:uiPriority w:val="34"/>
    <w:locked/>
    <w:rsid w:val="002E2722"/>
    <w:rPr>
      <w:rFonts w:ascii="Times New Roman" w:eastAsia="宋体" w:hAnsi="Times New Roman" w:cs="Times New Roman"/>
      <w:sz w:val="20"/>
      <w:szCs w:val="20"/>
    </w:rPr>
  </w:style>
  <w:style w:type="paragraph" w:styleId="a5">
    <w:name w:val="List Paragraph"/>
    <w:basedOn w:val="a"/>
    <w:link w:val="Char"/>
    <w:uiPriority w:val="34"/>
    <w:qFormat/>
    <w:rsid w:val="002E2722"/>
    <w:pPr>
      <w:adjustRightInd/>
      <w:snapToGrid/>
      <w:spacing w:after="0"/>
      <w:ind w:firstLineChars="200" w:firstLine="420"/>
    </w:pPr>
    <w:rPr>
      <w:rFonts w:ascii="Times New Roman" w:eastAsia="宋体" w:hAnsi="Times New Roman" w:cs="Times New Roman"/>
      <w:sz w:val="20"/>
      <w:szCs w:val="20"/>
    </w:rPr>
  </w:style>
  <w:style w:type="paragraph" w:styleId="a0">
    <w:name w:val="Normal Indent"/>
    <w:basedOn w:val="a"/>
    <w:uiPriority w:val="99"/>
    <w:semiHidden/>
    <w:unhideWhenUsed/>
    <w:rsid w:val="002E2722"/>
    <w:pPr>
      <w:ind w:firstLineChars="200" w:firstLine="420"/>
    </w:pPr>
  </w:style>
  <w:style w:type="paragraph" w:styleId="a6">
    <w:name w:val="header"/>
    <w:basedOn w:val="a"/>
    <w:link w:val="Char0"/>
    <w:uiPriority w:val="99"/>
    <w:semiHidden/>
    <w:unhideWhenUsed/>
    <w:rsid w:val="003C233C"/>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6"/>
    <w:uiPriority w:val="99"/>
    <w:semiHidden/>
    <w:rsid w:val="003C233C"/>
    <w:rPr>
      <w:rFonts w:ascii="Tahoma" w:hAnsi="Tahoma"/>
      <w:sz w:val="18"/>
      <w:szCs w:val="18"/>
    </w:rPr>
  </w:style>
  <w:style w:type="paragraph" w:styleId="a7">
    <w:name w:val="footer"/>
    <w:basedOn w:val="a"/>
    <w:link w:val="Char1"/>
    <w:uiPriority w:val="99"/>
    <w:semiHidden/>
    <w:unhideWhenUsed/>
    <w:rsid w:val="003C233C"/>
    <w:pPr>
      <w:tabs>
        <w:tab w:val="center" w:pos="4153"/>
        <w:tab w:val="right" w:pos="8306"/>
      </w:tabs>
    </w:pPr>
    <w:rPr>
      <w:sz w:val="18"/>
      <w:szCs w:val="18"/>
    </w:rPr>
  </w:style>
  <w:style w:type="character" w:customStyle="1" w:styleId="Char1">
    <w:name w:val="页脚 Char"/>
    <w:basedOn w:val="a1"/>
    <w:link w:val="a7"/>
    <w:uiPriority w:val="99"/>
    <w:semiHidden/>
    <w:rsid w:val="003C233C"/>
    <w:rPr>
      <w:rFonts w:ascii="Tahoma" w:hAnsi="Tahoma"/>
      <w:sz w:val="18"/>
      <w:szCs w:val="18"/>
    </w:rPr>
  </w:style>
  <w:style w:type="table" w:styleId="a8">
    <w:name w:val="Table Grid"/>
    <w:basedOn w:val="a2"/>
    <w:uiPriority w:val="59"/>
    <w:rsid w:val="003F7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019978">
      <w:bodyDiv w:val="1"/>
      <w:marLeft w:val="0"/>
      <w:marRight w:val="0"/>
      <w:marTop w:val="0"/>
      <w:marBottom w:val="0"/>
      <w:divBdr>
        <w:top w:val="none" w:sz="0" w:space="0" w:color="auto"/>
        <w:left w:val="none" w:sz="0" w:space="0" w:color="auto"/>
        <w:bottom w:val="none" w:sz="0" w:space="0" w:color="auto"/>
        <w:right w:val="none" w:sz="0" w:space="0" w:color="auto"/>
      </w:divBdr>
      <w:divsChild>
        <w:div w:id="1122698492">
          <w:marLeft w:val="0"/>
          <w:marRight w:val="0"/>
          <w:marTop w:val="0"/>
          <w:marBottom w:val="0"/>
          <w:divBdr>
            <w:top w:val="none" w:sz="0" w:space="0" w:color="auto"/>
            <w:left w:val="none" w:sz="0" w:space="0" w:color="auto"/>
            <w:bottom w:val="none" w:sz="0" w:space="0" w:color="auto"/>
            <w:right w:val="none" w:sz="0" w:space="0" w:color="auto"/>
          </w:divBdr>
          <w:divsChild>
            <w:div w:id="1170020887">
              <w:marLeft w:val="0"/>
              <w:marRight w:val="0"/>
              <w:marTop w:val="0"/>
              <w:marBottom w:val="0"/>
              <w:divBdr>
                <w:top w:val="none" w:sz="0" w:space="0" w:color="auto"/>
                <w:left w:val="none" w:sz="0" w:space="0" w:color="auto"/>
                <w:bottom w:val="none" w:sz="0" w:space="0" w:color="auto"/>
                <w:right w:val="none" w:sz="0" w:space="0" w:color="auto"/>
              </w:divBdr>
            </w:div>
            <w:div w:id="126164215">
              <w:marLeft w:val="0"/>
              <w:marRight w:val="0"/>
              <w:marTop w:val="0"/>
              <w:marBottom w:val="0"/>
              <w:divBdr>
                <w:top w:val="none" w:sz="0" w:space="0" w:color="auto"/>
                <w:left w:val="none" w:sz="0" w:space="0" w:color="auto"/>
                <w:bottom w:val="none" w:sz="0" w:space="0" w:color="auto"/>
                <w:right w:val="none" w:sz="0" w:space="0" w:color="auto"/>
              </w:divBdr>
              <w:divsChild>
                <w:div w:id="1832217231">
                  <w:marLeft w:val="0"/>
                  <w:marRight w:val="0"/>
                  <w:marTop w:val="0"/>
                  <w:marBottom w:val="0"/>
                  <w:divBdr>
                    <w:top w:val="none" w:sz="0" w:space="0" w:color="auto"/>
                    <w:left w:val="none" w:sz="0" w:space="0" w:color="auto"/>
                    <w:bottom w:val="none" w:sz="0" w:space="0" w:color="auto"/>
                    <w:right w:val="none" w:sz="0" w:space="0" w:color="auto"/>
                  </w:divBdr>
                </w:div>
              </w:divsChild>
            </w:div>
            <w:div w:id="989401592">
              <w:marLeft w:val="0"/>
              <w:marRight w:val="0"/>
              <w:marTop w:val="0"/>
              <w:marBottom w:val="0"/>
              <w:divBdr>
                <w:top w:val="none" w:sz="0" w:space="0" w:color="auto"/>
                <w:left w:val="none" w:sz="0" w:space="0" w:color="auto"/>
                <w:bottom w:val="none" w:sz="0" w:space="0" w:color="auto"/>
                <w:right w:val="none" w:sz="0" w:space="0" w:color="auto"/>
              </w:divBdr>
            </w:div>
            <w:div w:id="1944148208">
              <w:marLeft w:val="0"/>
              <w:marRight w:val="0"/>
              <w:marTop w:val="0"/>
              <w:marBottom w:val="0"/>
              <w:divBdr>
                <w:top w:val="none" w:sz="0" w:space="0" w:color="auto"/>
                <w:left w:val="none" w:sz="0" w:space="0" w:color="auto"/>
                <w:bottom w:val="none" w:sz="0" w:space="0" w:color="auto"/>
                <w:right w:val="none" w:sz="0" w:space="0" w:color="auto"/>
              </w:divBdr>
            </w:div>
            <w:div w:id="448360136">
              <w:marLeft w:val="0"/>
              <w:marRight w:val="0"/>
              <w:marTop w:val="0"/>
              <w:marBottom w:val="0"/>
              <w:divBdr>
                <w:top w:val="none" w:sz="0" w:space="0" w:color="auto"/>
                <w:left w:val="none" w:sz="0" w:space="0" w:color="auto"/>
                <w:bottom w:val="none" w:sz="0" w:space="0" w:color="auto"/>
                <w:right w:val="none" w:sz="0" w:space="0" w:color="auto"/>
              </w:divBdr>
            </w:div>
            <w:div w:id="542140386">
              <w:marLeft w:val="0"/>
              <w:marRight w:val="0"/>
              <w:marTop w:val="0"/>
              <w:marBottom w:val="0"/>
              <w:divBdr>
                <w:top w:val="none" w:sz="0" w:space="0" w:color="auto"/>
                <w:left w:val="none" w:sz="0" w:space="0" w:color="auto"/>
                <w:bottom w:val="none" w:sz="0" w:space="0" w:color="auto"/>
                <w:right w:val="none" w:sz="0" w:space="0" w:color="auto"/>
              </w:divBdr>
            </w:div>
            <w:div w:id="1924144894">
              <w:marLeft w:val="0"/>
              <w:marRight w:val="0"/>
              <w:marTop w:val="0"/>
              <w:marBottom w:val="0"/>
              <w:divBdr>
                <w:top w:val="none" w:sz="0" w:space="0" w:color="auto"/>
                <w:left w:val="none" w:sz="0" w:space="0" w:color="auto"/>
                <w:bottom w:val="none" w:sz="0" w:space="0" w:color="auto"/>
                <w:right w:val="none" w:sz="0" w:space="0" w:color="auto"/>
              </w:divBdr>
            </w:div>
            <w:div w:id="258223293">
              <w:marLeft w:val="0"/>
              <w:marRight w:val="0"/>
              <w:marTop w:val="0"/>
              <w:marBottom w:val="0"/>
              <w:divBdr>
                <w:top w:val="none" w:sz="0" w:space="0" w:color="auto"/>
                <w:left w:val="none" w:sz="0" w:space="0" w:color="auto"/>
                <w:bottom w:val="none" w:sz="0" w:space="0" w:color="auto"/>
                <w:right w:val="none" w:sz="0" w:space="0" w:color="auto"/>
              </w:divBdr>
            </w:div>
            <w:div w:id="1409694042">
              <w:marLeft w:val="0"/>
              <w:marRight w:val="0"/>
              <w:marTop w:val="0"/>
              <w:marBottom w:val="0"/>
              <w:divBdr>
                <w:top w:val="none" w:sz="0" w:space="0" w:color="auto"/>
                <w:left w:val="none" w:sz="0" w:space="0" w:color="auto"/>
                <w:bottom w:val="none" w:sz="0" w:space="0" w:color="auto"/>
                <w:right w:val="none" w:sz="0" w:space="0" w:color="auto"/>
              </w:divBdr>
            </w:div>
          </w:divsChild>
        </w:div>
        <w:div w:id="853108431">
          <w:marLeft w:val="0"/>
          <w:marRight w:val="0"/>
          <w:marTop w:val="0"/>
          <w:marBottom w:val="0"/>
          <w:divBdr>
            <w:top w:val="none" w:sz="0" w:space="0" w:color="auto"/>
            <w:left w:val="none" w:sz="0" w:space="0" w:color="auto"/>
            <w:bottom w:val="none" w:sz="0" w:space="0" w:color="auto"/>
            <w:right w:val="none" w:sz="0" w:space="0" w:color="auto"/>
          </w:divBdr>
        </w:div>
        <w:div w:id="1038313854">
          <w:marLeft w:val="0"/>
          <w:marRight w:val="0"/>
          <w:marTop w:val="0"/>
          <w:marBottom w:val="0"/>
          <w:divBdr>
            <w:top w:val="none" w:sz="0" w:space="0" w:color="auto"/>
            <w:left w:val="none" w:sz="0" w:space="0" w:color="auto"/>
            <w:bottom w:val="none" w:sz="0" w:space="0" w:color="auto"/>
            <w:right w:val="none" w:sz="0" w:space="0" w:color="auto"/>
          </w:divBdr>
          <w:divsChild>
            <w:div w:id="1066413501">
              <w:marLeft w:val="0"/>
              <w:marRight w:val="0"/>
              <w:marTop w:val="0"/>
              <w:marBottom w:val="0"/>
              <w:divBdr>
                <w:top w:val="none" w:sz="0" w:space="0" w:color="auto"/>
                <w:left w:val="none" w:sz="0" w:space="0" w:color="auto"/>
                <w:bottom w:val="none" w:sz="0" w:space="0" w:color="auto"/>
                <w:right w:val="none" w:sz="0" w:space="0" w:color="auto"/>
              </w:divBdr>
            </w:div>
          </w:divsChild>
        </w:div>
        <w:div w:id="504856331">
          <w:marLeft w:val="0"/>
          <w:marRight w:val="0"/>
          <w:marTop w:val="0"/>
          <w:marBottom w:val="0"/>
          <w:divBdr>
            <w:top w:val="none" w:sz="0" w:space="0" w:color="auto"/>
            <w:left w:val="none" w:sz="0" w:space="0" w:color="auto"/>
            <w:bottom w:val="none" w:sz="0" w:space="0" w:color="auto"/>
            <w:right w:val="none" w:sz="0" w:space="0" w:color="auto"/>
          </w:divBdr>
        </w:div>
        <w:div w:id="2090812260">
          <w:marLeft w:val="0"/>
          <w:marRight w:val="0"/>
          <w:marTop w:val="0"/>
          <w:marBottom w:val="0"/>
          <w:divBdr>
            <w:top w:val="none" w:sz="0" w:space="0" w:color="auto"/>
            <w:left w:val="none" w:sz="0" w:space="0" w:color="auto"/>
            <w:bottom w:val="none" w:sz="0" w:space="0" w:color="auto"/>
            <w:right w:val="none" w:sz="0" w:space="0" w:color="auto"/>
          </w:divBdr>
        </w:div>
        <w:div w:id="2084258174">
          <w:marLeft w:val="0"/>
          <w:marRight w:val="0"/>
          <w:marTop w:val="0"/>
          <w:marBottom w:val="0"/>
          <w:divBdr>
            <w:top w:val="none" w:sz="0" w:space="0" w:color="auto"/>
            <w:left w:val="none" w:sz="0" w:space="0" w:color="auto"/>
            <w:bottom w:val="none" w:sz="0" w:space="0" w:color="auto"/>
            <w:right w:val="none" w:sz="0" w:space="0" w:color="auto"/>
          </w:divBdr>
        </w:div>
        <w:div w:id="734861100">
          <w:marLeft w:val="0"/>
          <w:marRight w:val="0"/>
          <w:marTop w:val="0"/>
          <w:marBottom w:val="0"/>
          <w:divBdr>
            <w:top w:val="none" w:sz="0" w:space="0" w:color="auto"/>
            <w:left w:val="none" w:sz="0" w:space="0" w:color="auto"/>
            <w:bottom w:val="none" w:sz="0" w:space="0" w:color="auto"/>
            <w:right w:val="none" w:sz="0" w:space="0" w:color="auto"/>
          </w:divBdr>
        </w:div>
        <w:div w:id="192698350">
          <w:marLeft w:val="0"/>
          <w:marRight w:val="0"/>
          <w:marTop w:val="0"/>
          <w:marBottom w:val="0"/>
          <w:divBdr>
            <w:top w:val="none" w:sz="0" w:space="0" w:color="auto"/>
            <w:left w:val="none" w:sz="0" w:space="0" w:color="auto"/>
            <w:bottom w:val="none" w:sz="0" w:space="0" w:color="auto"/>
            <w:right w:val="none" w:sz="0" w:space="0" w:color="auto"/>
          </w:divBdr>
        </w:div>
        <w:div w:id="2005738066">
          <w:marLeft w:val="0"/>
          <w:marRight w:val="0"/>
          <w:marTop w:val="0"/>
          <w:marBottom w:val="0"/>
          <w:divBdr>
            <w:top w:val="none" w:sz="0" w:space="0" w:color="auto"/>
            <w:left w:val="none" w:sz="0" w:space="0" w:color="auto"/>
            <w:bottom w:val="none" w:sz="0" w:space="0" w:color="auto"/>
            <w:right w:val="none" w:sz="0" w:space="0" w:color="auto"/>
          </w:divBdr>
        </w:div>
      </w:divsChild>
    </w:div>
    <w:div w:id="7492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pku</cp:lastModifiedBy>
  <cp:revision>23</cp:revision>
  <dcterms:created xsi:type="dcterms:W3CDTF">2008-09-11T17:20:00Z</dcterms:created>
  <dcterms:modified xsi:type="dcterms:W3CDTF">2018-05-29T07:15:00Z</dcterms:modified>
</cp:coreProperties>
</file>